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0A4C6159"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w:t>
      </w:r>
      <w:r w:rsidR="00436FFC">
        <w:rPr>
          <w:rFonts w:asciiTheme="minorHAnsi" w:eastAsiaTheme="minorEastAsia" w:hAnsiTheme="minorHAnsi" w:cstheme="minorHAnsi"/>
          <w:bCs/>
          <w:noProof w:val="0"/>
          <w:sz w:val="24"/>
          <w:szCs w:val="24"/>
          <w:lang w:eastAsia="zh-CN"/>
        </w:rPr>
        <w:t>2</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AD4ACE" w:rsidRPr="00AD4ACE">
        <w:rPr>
          <w:rFonts w:asciiTheme="minorHAnsi" w:eastAsiaTheme="minorEastAsia" w:hAnsiTheme="minorHAnsi" w:cstheme="minorHAnsi"/>
          <w:bCs/>
          <w:noProof w:val="0"/>
          <w:sz w:val="24"/>
          <w:szCs w:val="24"/>
          <w:lang w:eastAsia="zh-CN"/>
        </w:rPr>
        <w:t>R4-2204206</w:t>
      </w:r>
    </w:p>
    <w:p w14:paraId="54052093" w14:textId="431816BD"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436FFC">
        <w:rPr>
          <w:rFonts w:ascii="Calibri" w:eastAsia="PMingLiU" w:hAnsi="Calibri" w:cs="Calibri"/>
          <w:sz w:val="24"/>
          <w:szCs w:val="24"/>
        </w:rPr>
        <w:t>February 21 – March 3</w:t>
      </w:r>
      <w:r w:rsidR="00436FFC" w:rsidRPr="00D0667E">
        <w:rPr>
          <w:rFonts w:ascii="Calibri" w:eastAsia="PMingLiU" w:hAnsi="Calibri" w:cs="Calibri"/>
          <w:sz w:val="24"/>
          <w:szCs w:val="24"/>
          <w:lang w:eastAsia="ja-JP"/>
        </w:rPr>
        <w:t>, 202</w:t>
      </w:r>
      <w:r w:rsidR="00436FFC">
        <w:rPr>
          <w:rFonts w:ascii="Calibri" w:eastAsia="PMingLiU" w:hAnsi="Calibri" w:cs="Calibri"/>
          <w:sz w:val="24"/>
          <w:szCs w:val="24"/>
          <w:lang w:eastAsia="ja-JP"/>
        </w:rPr>
        <w:t>2</w:t>
      </w:r>
    </w:p>
    <w:p w14:paraId="429A6B96" w14:textId="57206904"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B52B42" w:rsidRPr="00B52B42">
        <w:rPr>
          <w:rFonts w:asciiTheme="minorHAnsi" w:eastAsiaTheme="minorEastAsia" w:hAnsiTheme="minorHAnsi" w:cstheme="minorHAnsi"/>
          <w:bCs/>
          <w:noProof w:val="0"/>
          <w:sz w:val="24"/>
          <w:szCs w:val="24"/>
          <w:lang w:eastAsia="zh-CN"/>
        </w:rPr>
        <w:t>10.22.2.1</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227F6490"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E47876" w:rsidRPr="00E47876">
        <w:rPr>
          <w:rFonts w:asciiTheme="minorHAnsi" w:eastAsiaTheme="minorEastAsia" w:hAnsiTheme="minorHAnsi" w:cstheme="minorHAnsi"/>
          <w:bCs/>
          <w:noProof w:val="0"/>
          <w:sz w:val="24"/>
          <w:szCs w:val="24"/>
          <w:lang w:eastAsia="zh-CN"/>
        </w:rPr>
        <w:t xml:space="preserve">efficient activation/de-activation mechanism for </w:t>
      </w:r>
      <w:proofErr w:type="spellStart"/>
      <w:r w:rsidR="00E47876" w:rsidRPr="00E47876">
        <w:rPr>
          <w:rFonts w:asciiTheme="minorHAnsi" w:eastAsiaTheme="minorEastAsia" w:hAnsiTheme="minorHAnsi" w:cstheme="minorHAnsi"/>
          <w:bCs/>
          <w:noProof w:val="0"/>
          <w:sz w:val="24"/>
          <w:szCs w:val="24"/>
          <w:lang w:eastAsia="zh-CN"/>
        </w:rPr>
        <w:t>SCell</w:t>
      </w:r>
      <w:proofErr w:type="spellEnd"/>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7F99CE1B" w:rsidR="0052332A" w:rsidRPr="0009699A" w:rsidRDefault="00E47876" w:rsidP="00CC1FF8">
      <w:pPr>
        <w:rPr>
          <w:rFonts w:eastAsia="PMingLiU"/>
        </w:rPr>
      </w:pPr>
      <w:r w:rsidRPr="00E47876">
        <w:rPr>
          <w:rFonts w:eastAsia="PMingLiU"/>
        </w:rPr>
        <w:t>In RAN4 #10</w:t>
      </w:r>
      <w:r>
        <w:rPr>
          <w:rFonts w:eastAsia="PMingLiU"/>
        </w:rPr>
        <w:t>1</w:t>
      </w:r>
      <w:r w:rsidR="00436FFC">
        <w:rPr>
          <w:rFonts w:eastAsia="PMingLiU"/>
        </w:rPr>
        <w:t>bis</w:t>
      </w:r>
      <w:r w:rsidRPr="00E47876">
        <w:rPr>
          <w:rFonts w:eastAsia="PMingLiU"/>
        </w:rPr>
        <w:t xml:space="preserve">-e meeting, a WF [1] was agreed on further discussions of temporary RS for efficient </w:t>
      </w:r>
      <w:proofErr w:type="spellStart"/>
      <w:r w:rsidRPr="00E47876">
        <w:rPr>
          <w:rFonts w:eastAsia="PMingLiU"/>
        </w:rPr>
        <w:t>SCell</w:t>
      </w:r>
      <w:proofErr w:type="spellEnd"/>
      <w:r w:rsidRPr="00E47876">
        <w:rPr>
          <w:rFonts w:eastAsia="PMingLiU"/>
        </w:rPr>
        <w:t xml:space="preserve"> activation in NR CA.</w:t>
      </w:r>
      <w:r w:rsidR="001067B5">
        <w:rPr>
          <w:rFonts w:eastAsia="PMingLiU"/>
        </w:rPr>
        <w:t xml:space="preserve"> There </w:t>
      </w:r>
      <w:r w:rsidR="006F280F">
        <w:rPr>
          <w:rFonts w:eastAsia="PMingLiU"/>
        </w:rPr>
        <w:t>is</w:t>
      </w:r>
      <w:r w:rsidR="001067B5">
        <w:rPr>
          <w:rFonts w:eastAsia="PMingLiU"/>
        </w:rPr>
        <w:t xml:space="preserve"> still </w:t>
      </w:r>
      <w:r w:rsidR="006F280F">
        <w:rPr>
          <w:rFonts w:eastAsia="PMingLiU"/>
        </w:rPr>
        <w:t>one remaining issue</w:t>
      </w:r>
      <w:r w:rsidR="001067B5">
        <w:rPr>
          <w:rFonts w:eastAsia="PMingLiU"/>
        </w:rPr>
        <w:t>.</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 xml:space="preserve">the </w:t>
      </w:r>
      <w:r w:rsidR="006F280F">
        <w:rPr>
          <w:rFonts w:eastAsia="PMingLiU"/>
        </w:rPr>
        <w:t>open issue</w:t>
      </w:r>
      <w:r w:rsidR="00AC03FF" w:rsidRPr="0009699A">
        <w:rPr>
          <w:rFonts w:eastAsia="PMingLiU"/>
        </w:rPr>
        <w:t>.</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118FEE11" w14:textId="0D70DE48" w:rsidR="00F42C63" w:rsidRDefault="00F97CCB" w:rsidP="00F97CCB">
      <w:pPr>
        <w:rPr>
          <w:lang w:val="en-GB"/>
        </w:rPr>
      </w:pPr>
      <w:r>
        <w:rPr>
          <w:lang w:val="en-GB"/>
        </w:rPr>
        <w:t>RAN4 has r</w:t>
      </w:r>
      <w:r w:rsidRPr="00F97CCB">
        <w:rPr>
          <w:lang w:val="en-GB"/>
        </w:rPr>
        <w:t>each</w:t>
      </w:r>
      <w:r>
        <w:rPr>
          <w:lang w:val="en-GB"/>
        </w:rPr>
        <w:t>ed</w:t>
      </w:r>
      <w:r w:rsidRPr="00F97CCB">
        <w:rPr>
          <w:lang w:val="en-GB"/>
        </w:rPr>
        <w:t xml:space="preserve"> consensus</w:t>
      </w:r>
      <w:r w:rsidR="00F42C63">
        <w:rPr>
          <w:lang w:val="en-GB"/>
        </w:rPr>
        <w:t>es</w:t>
      </w:r>
      <w:r>
        <w:rPr>
          <w:lang w:val="en-GB"/>
        </w:rPr>
        <w:t xml:space="preserve"> on the delay requirements for </w:t>
      </w:r>
      <w:r w:rsidR="006F280F">
        <w:rPr>
          <w:lang w:val="en-GB"/>
        </w:rPr>
        <w:t>al</w:t>
      </w:r>
      <w:r w:rsidR="00F42C63">
        <w:rPr>
          <w:lang w:val="en-GB"/>
        </w:rPr>
        <w:t>most</w:t>
      </w:r>
      <w:r w:rsidR="006F280F">
        <w:rPr>
          <w:lang w:val="en-GB"/>
        </w:rPr>
        <w:t xml:space="preserve"> all</w:t>
      </w:r>
      <w:r w:rsidR="00F42C63">
        <w:rPr>
          <w:lang w:val="en-GB"/>
        </w:rPr>
        <w:t xml:space="preserve"> of the scenarios except </w:t>
      </w:r>
      <w:r>
        <w:rPr>
          <w:lang w:val="en-GB"/>
        </w:rPr>
        <w:t>scenario</w:t>
      </w:r>
      <w:r w:rsidR="005A0558">
        <w:rPr>
          <w:lang w:val="en-GB"/>
        </w:rPr>
        <w:t>#</w:t>
      </w:r>
      <w:r>
        <w:rPr>
          <w:lang w:val="en-GB"/>
        </w:rPr>
        <w:t>3</w:t>
      </w:r>
      <w:r w:rsidR="006F280F">
        <w:rPr>
          <w:lang w:val="en-GB"/>
        </w:rPr>
        <w:t xml:space="preserve"> (</w:t>
      </w:r>
      <w:r w:rsidR="006F280F" w:rsidRPr="00C23C18">
        <w:rPr>
          <w:lang w:val="en-GB"/>
        </w:rPr>
        <w:t xml:space="preserve">there is no active serving cell on that FR2 band, and target </w:t>
      </w:r>
      <w:proofErr w:type="spellStart"/>
      <w:r w:rsidR="006F280F" w:rsidRPr="00C23C18">
        <w:rPr>
          <w:lang w:val="en-GB"/>
        </w:rPr>
        <w:t>S</w:t>
      </w:r>
      <w:r w:rsidR="006F280F">
        <w:rPr>
          <w:lang w:val="en-GB"/>
        </w:rPr>
        <w:t>C</w:t>
      </w:r>
      <w:r w:rsidR="006F280F" w:rsidRPr="00C23C18">
        <w:rPr>
          <w:lang w:val="en-GB"/>
        </w:rPr>
        <w:t>ell</w:t>
      </w:r>
      <w:proofErr w:type="spellEnd"/>
      <w:r w:rsidR="006F280F" w:rsidRPr="00C23C18">
        <w:rPr>
          <w:lang w:val="en-GB"/>
        </w:rPr>
        <w:t xml:space="preserve"> is known to UE</w:t>
      </w:r>
      <w:r w:rsidR="006F280F">
        <w:rPr>
          <w:lang w:val="en-GB"/>
        </w:rPr>
        <w:t>)</w:t>
      </w:r>
      <w:r w:rsidR="00F42C63">
        <w:rPr>
          <w:lang w:val="en-GB"/>
        </w:rPr>
        <w:t>.</w:t>
      </w:r>
    </w:p>
    <w:p w14:paraId="17583EDF" w14:textId="2384FF21" w:rsidR="00C23C18" w:rsidRPr="00C23C18" w:rsidRDefault="00C23C18" w:rsidP="00C23C18">
      <w:pPr>
        <w:spacing w:after="120"/>
        <w:rPr>
          <w:lang w:val="en-GB"/>
        </w:rPr>
      </w:pPr>
      <w:r w:rsidRPr="00C23C18">
        <w:rPr>
          <w:rFonts w:hint="eastAsia"/>
          <w:lang w:val="en-GB"/>
        </w:rPr>
        <w:t>F</w:t>
      </w:r>
      <w:r w:rsidRPr="00C23C18">
        <w:rPr>
          <w:lang w:val="en-GB"/>
        </w:rPr>
        <w:t xml:space="preserve">or the delay </w:t>
      </w:r>
      <w:r>
        <w:rPr>
          <w:lang w:val="en-GB"/>
        </w:rPr>
        <w:t>requirement of scenario</w:t>
      </w:r>
      <w:r w:rsidR="005A0558">
        <w:rPr>
          <w:lang w:val="en-GB"/>
        </w:rPr>
        <w:t>#</w:t>
      </w:r>
      <w:r>
        <w:rPr>
          <w:lang w:val="en-GB"/>
        </w:rPr>
        <w:t xml:space="preserve">3, two alternatives as follows are discussed. </w:t>
      </w:r>
    </w:p>
    <w:tbl>
      <w:tblPr>
        <w:tblStyle w:val="af7"/>
        <w:tblW w:w="0" w:type="auto"/>
        <w:tblInd w:w="562" w:type="dxa"/>
        <w:tblLook w:val="04A0" w:firstRow="1" w:lastRow="0" w:firstColumn="1" w:lastColumn="0" w:noHBand="0" w:noVBand="1"/>
      </w:tblPr>
      <w:tblGrid>
        <w:gridCol w:w="8505"/>
      </w:tblGrid>
      <w:tr w:rsidR="00C23C18" w14:paraId="3086EC70" w14:textId="77777777" w:rsidTr="00C54E95">
        <w:tc>
          <w:tcPr>
            <w:tcW w:w="8505" w:type="dxa"/>
          </w:tcPr>
          <w:p w14:paraId="09B3B62E" w14:textId="6F512012" w:rsidR="006F57EF" w:rsidRPr="006F57EF" w:rsidRDefault="006F57EF" w:rsidP="006F57EF">
            <w:pPr>
              <w:spacing w:after="120"/>
              <w:rPr>
                <w:b/>
                <w:sz w:val="20"/>
                <w:u w:val="single"/>
              </w:rPr>
            </w:pPr>
            <w:r w:rsidRPr="006F57EF">
              <w:rPr>
                <w:b/>
                <w:sz w:val="20"/>
                <w:szCs w:val="24"/>
                <w:u w:val="single"/>
              </w:rPr>
              <w:t>Issue 1-2-2:</w:t>
            </w:r>
            <w:r w:rsidRPr="006F57EF">
              <w:rPr>
                <w:i/>
                <w:color w:val="5B9BD5" w:themeColor="accent1"/>
                <w:sz w:val="20"/>
                <w:u w:val="single"/>
              </w:rPr>
              <w:t xml:space="preserve"> </w:t>
            </w:r>
            <w:proofErr w:type="spellStart"/>
            <w:r w:rsidRPr="006F57EF">
              <w:rPr>
                <w:b/>
                <w:sz w:val="20"/>
                <w:u w:val="single"/>
              </w:rPr>
              <w:t>T</w:t>
            </w:r>
            <w:r w:rsidRPr="006F57EF">
              <w:rPr>
                <w:b/>
                <w:sz w:val="20"/>
                <w:u w:val="single"/>
                <w:vertAlign w:val="subscript"/>
              </w:rPr>
              <w:t>uncertainty_MAC</w:t>
            </w:r>
            <w:proofErr w:type="spellEnd"/>
            <w:r w:rsidRPr="006F57EF">
              <w:rPr>
                <w:b/>
                <w:sz w:val="20"/>
                <w:u w:val="single"/>
              </w:rPr>
              <w:t xml:space="preserve"> for scenario #3 </w:t>
            </w:r>
          </w:p>
          <w:p w14:paraId="2A57803D" w14:textId="77777777" w:rsidR="006F57EF" w:rsidRPr="006F57EF" w:rsidRDefault="006F57EF" w:rsidP="006F57EF">
            <w:pPr>
              <w:spacing w:after="120"/>
              <w:rPr>
                <w:b/>
                <w:color w:val="5B9BD5" w:themeColor="accent1"/>
                <w:sz w:val="20"/>
              </w:rPr>
            </w:pPr>
            <w:r w:rsidRPr="006F57EF">
              <w:rPr>
                <w:b/>
                <w:sz w:val="20"/>
              </w:rPr>
              <w:t xml:space="preserve">Scenario #3: </w:t>
            </w:r>
            <w:proofErr w:type="spellStart"/>
            <w:r w:rsidRPr="006F57EF">
              <w:rPr>
                <w:b/>
                <w:sz w:val="20"/>
              </w:rPr>
              <w:t>SCell</w:t>
            </w:r>
            <w:proofErr w:type="spellEnd"/>
            <w:r w:rsidRPr="006F57EF">
              <w:rPr>
                <w:b/>
                <w:sz w:val="20"/>
              </w:rPr>
              <w:t xml:space="preserve"> to be activated belongs to FR2, if there is no active serving cell on that FR2 band, and target </w:t>
            </w:r>
            <w:proofErr w:type="spellStart"/>
            <w:r w:rsidRPr="006F57EF">
              <w:rPr>
                <w:b/>
                <w:sz w:val="20"/>
              </w:rPr>
              <w:t>SCell</w:t>
            </w:r>
            <w:proofErr w:type="spellEnd"/>
            <w:r w:rsidRPr="006F57EF">
              <w:rPr>
                <w:b/>
                <w:sz w:val="20"/>
              </w:rPr>
              <w:t xml:space="preserve"> is known to UE.</w:t>
            </w:r>
          </w:p>
          <w:p w14:paraId="79DF6438" w14:textId="77777777" w:rsidR="006F57EF" w:rsidRPr="006F57EF" w:rsidRDefault="006F57EF" w:rsidP="006F57EF">
            <w:pPr>
              <w:pStyle w:val="af5"/>
              <w:numPr>
                <w:ilvl w:val="1"/>
                <w:numId w:val="23"/>
              </w:numPr>
              <w:overflowPunct w:val="0"/>
              <w:autoSpaceDE w:val="0"/>
              <w:autoSpaceDN w:val="0"/>
              <w:adjustRightInd w:val="0"/>
              <w:spacing w:after="120"/>
              <w:contextualSpacing w:val="0"/>
              <w:rPr>
                <w:rFonts w:eastAsia="宋体"/>
                <w:sz w:val="20"/>
                <w:szCs w:val="24"/>
                <w:lang w:eastAsia="zh-CN"/>
              </w:rPr>
            </w:pPr>
            <w:r w:rsidRPr="006F57EF">
              <w:rPr>
                <w:bCs/>
                <w:sz w:val="20"/>
                <w:szCs w:val="24"/>
                <w:lang w:eastAsia="zh-CN"/>
              </w:rPr>
              <w:t xml:space="preserve">Option 1(MTK, QC, Apple, OPPO): Assuming </w:t>
            </w:r>
            <w:r w:rsidRPr="006F57EF">
              <w:rPr>
                <w:bCs/>
                <w:sz w:val="20"/>
              </w:rPr>
              <w:t>PDCCH TCI and PDSCH TCI (when applicable) shall be associated with the triggered temporary RS burst:</w:t>
            </w:r>
          </w:p>
          <w:p w14:paraId="0A14C42A" w14:textId="77777777" w:rsidR="006F57EF" w:rsidRPr="006F57EF" w:rsidRDefault="006F57EF" w:rsidP="006F57EF">
            <w:pPr>
              <w:pStyle w:val="af5"/>
              <w:numPr>
                <w:ilvl w:val="5"/>
                <w:numId w:val="30"/>
              </w:numPr>
              <w:spacing w:after="120"/>
              <w:ind w:leftChars="1150" w:left="2835"/>
              <w:rPr>
                <w:sz w:val="20"/>
              </w:rPr>
            </w:pPr>
            <w:r w:rsidRPr="006F57EF">
              <w:rPr>
                <w:sz w:val="20"/>
              </w:rPr>
              <w:t xml:space="preserve">if semi-persistent CSI-RS is used for CSI reporting, </w:t>
            </w:r>
            <w:proofErr w:type="spellStart"/>
            <w:r w:rsidRPr="006F57EF">
              <w:rPr>
                <w:sz w:val="20"/>
              </w:rPr>
              <w:t>T</w:t>
            </w:r>
            <w:r w:rsidRPr="006F57EF">
              <w:rPr>
                <w:sz w:val="20"/>
                <w:vertAlign w:val="subscript"/>
              </w:rPr>
              <w:t>activation_time</w:t>
            </w:r>
            <w:proofErr w:type="spellEnd"/>
            <w:r w:rsidRPr="006F57EF">
              <w:rPr>
                <w:sz w:val="20"/>
              </w:rPr>
              <w:t xml:space="preserve"> is 3ms + max (</w:t>
            </w:r>
            <w:proofErr w:type="spellStart"/>
            <w:r w:rsidRPr="006F57EF">
              <w:rPr>
                <w:sz w:val="20"/>
              </w:rPr>
              <w:t>T</w:t>
            </w:r>
            <w:r w:rsidRPr="006F57EF">
              <w:rPr>
                <w:sz w:val="20"/>
                <w:vertAlign w:val="subscript"/>
              </w:rPr>
              <w:t>temp_RS</w:t>
            </w:r>
            <w:proofErr w:type="spellEnd"/>
            <w:r w:rsidRPr="006F57EF">
              <w:rPr>
                <w:sz w:val="20"/>
              </w:rPr>
              <w:t xml:space="preserve">+ 2ms, </w:t>
            </w:r>
            <w:proofErr w:type="spellStart"/>
            <w:r w:rsidRPr="006F57EF">
              <w:rPr>
                <w:sz w:val="20"/>
              </w:rPr>
              <w:t>T</w:t>
            </w:r>
            <w:r w:rsidRPr="006F57EF">
              <w:rPr>
                <w:sz w:val="20"/>
                <w:vertAlign w:val="subscript"/>
              </w:rPr>
              <w:t>uncertainty_SP</w:t>
            </w:r>
            <w:proofErr w:type="spellEnd"/>
            <w:r w:rsidRPr="006F57EF">
              <w:rPr>
                <w:sz w:val="20"/>
              </w:rPr>
              <w:t>)</w:t>
            </w:r>
          </w:p>
          <w:p w14:paraId="59B630A2" w14:textId="77777777" w:rsidR="006F57EF" w:rsidRPr="006F57EF" w:rsidRDefault="006F57EF" w:rsidP="006F57EF">
            <w:pPr>
              <w:pStyle w:val="af5"/>
              <w:numPr>
                <w:ilvl w:val="5"/>
                <w:numId w:val="30"/>
              </w:numPr>
              <w:spacing w:after="120"/>
              <w:ind w:leftChars="1150" w:left="2835"/>
              <w:rPr>
                <w:sz w:val="20"/>
              </w:rPr>
            </w:pPr>
            <w:r w:rsidRPr="006F57EF">
              <w:rPr>
                <w:sz w:val="20"/>
              </w:rPr>
              <w:t xml:space="preserve">if periodic CSI-RS is used for CSI reporting, </w:t>
            </w:r>
            <w:proofErr w:type="spellStart"/>
            <w:r w:rsidRPr="006F57EF">
              <w:rPr>
                <w:sz w:val="20"/>
              </w:rPr>
              <w:t>T</w:t>
            </w:r>
            <w:r w:rsidRPr="006F57EF">
              <w:rPr>
                <w:sz w:val="20"/>
                <w:vertAlign w:val="subscript"/>
              </w:rPr>
              <w:t>activation_time</w:t>
            </w:r>
            <w:proofErr w:type="spellEnd"/>
            <w:r w:rsidRPr="006F57EF">
              <w:rPr>
                <w:sz w:val="20"/>
              </w:rPr>
              <w:t xml:space="preserve"> is max (</w:t>
            </w:r>
            <w:proofErr w:type="spellStart"/>
            <w:r w:rsidRPr="006F57EF">
              <w:rPr>
                <w:sz w:val="20"/>
              </w:rPr>
              <w:t>T</w:t>
            </w:r>
            <w:r w:rsidRPr="006F57EF">
              <w:rPr>
                <w:sz w:val="20"/>
                <w:vertAlign w:val="subscript"/>
              </w:rPr>
              <w:t>temp_RS</w:t>
            </w:r>
            <w:proofErr w:type="spellEnd"/>
            <w:r w:rsidRPr="006F57EF">
              <w:rPr>
                <w:sz w:val="20"/>
              </w:rPr>
              <w:t xml:space="preserve"> + 5ms, </w:t>
            </w:r>
            <w:proofErr w:type="spellStart"/>
            <w:r w:rsidRPr="006F57EF">
              <w:rPr>
                <w:sz w:val="20"/>
              </w:rPr>
              <w:t>T</w:t>
            </w:r>
            <w:r w:rsidRPr="006F57EF">
              <w:rPr>
                <w:sz w:val="20"/>
                <w:vertAlign w:val="subscript"/>
              </w:rPr>
              <w:t>uncertainty_RRC</w:t>
            </w:r>
            <w:proofErr w:type="spellEnd"/>
            <w:r w:rsidRPr="006F57EF">
              <w:rPr>
                <w:sz w:val="20"/>
              </w:rPr>
              <w:t xml:space="preserve"> + </w:t>
            </w:r>
            <w:proofErr w:type="spellStart"/>
            <w:r w:rsidRPr="006F57EF">
              <w:rPr>
                <w:sz w:val="20"/>
              </w:rPr>
              <w:t>T</w:t>
            </w:r>
            <w:r w:rsidRPr="006F57EF">
              <w:rPr>
                <w:sz w:val="20"/>
                <w:vertAlign w:val="subscript"/>
              </w:rPr>
              <w:t>RRC_delay</w:t>
            </w:r>
            <w:proofErr w:type="spellEnd"/>
            <w:r w:rsidRPr="006F57EF">
              <w:rPr>
                <w:sz w:val="20"/>
              </w:rPr>
              <w:t>-T</w:t>
            </w:r>
            <w:r w:rsidRPr="006F57EF">
              <w:rPr>
                <w:sz w:val="20"/>
                <w:vertAlign w:val="subscript"/>
              </w:rPr>
              <w:t>HARQ</w:t>
            </w:r>
            <w:r w:rsidRPr="006F57EF">
              <w:rPr>
                <w:sz w:val="20"/>
              </w:rPr>
              <w:t>)</w:t>
            </w:r>
          </w:p>
          <w:p w14:paraId="3D74AB97" w14:textId="77777777" w:rsidR="006F57EF" w:rsidRPr="006F57EF" w:rsidRDefault="006F57EF" w:rsidP="006F57EF">
            <w:pPr>
              <w:pStyle w:val="af5"/>
              <w:spacing w:after="120"/>
              <w:ind w:leftChars="928" w:left="1949" w:firstLine="400"/>
              <w:rPr>
                <w:sz w:val="20"/>
              </w:rPr>
            </w:pPr>
            <w:r w:rsidRPr="006F57EF">
              <w:rPr>
                <w:sz w:val="20"/>
              </w:rPr>
              <w:t xml:space="preserve">under the condition that </w:t>
            </w:r>
          </w:p>
          <w:p w14:paraId="3FE7998C" w14:textId="77777777" w:rsidR="006F57EF" w:rsidRPr="006F57EF" w:rsidRDefault="006F57EF" w:rsidP="006F57EF">
            <w:pPr>
              <w:pStyle w:val="af5"/>
              <w:numPr>
                <w:ilvl w:val="5"/>
                <w:numId w:val="30"/>
              </w:numPr>
              <w:spacing w:after="120"/>
              <w:ind w:leftChars="1150" w:left="2835"/>
              <w:rPr>
                <w:sz w:val="20"/>
              </w:rPr>
            </w:pPr>
            <w:r w:rsidRPr="006F57EF">
              <w:rPr>
                <w:sz w:val="20"/>
                <w:lang w:eastAsia="zh-CN"/>
              </w:rPr>
              <w:t>One of the candidate TCI states configured in TCI-</w:t>
            </w:r>
            <w:proofErr w:type="spellStart"/>
            <w:r w:rsidRPr="006F57EF">
              <w:rPr>
                <w:sz w:val="20"/>
                <w:lang w:eastAsia="zh-CN"/>
              </w:rPr>
              <w:t>StatesPDCCH</w:t>
            </w:r>
            <w:proofErr w:type="spellEnd"/>
            <w:r w:rsidRPr="006F57EF">
              <w:rPr>
                <w:sz w:val="20"/>
                <w:lang w:eastAsia="zh-CN"/>
              </w:rPr>
              <w:t>-</w:t>
            </w:r>
            <w:proofErr w:type="spellStart"/>
            <w:r w:rsidRPr="006F57EF">
              <w:rPr>
                <w:sz w:val="20"/>
                <w:lang w:eastAsia="zh-CN"/>
              </w:rPr>
              <w:t>ToAddList</w:t>
            </w:r>
            <w:proofErr w:type="spellEnd"/>
            <w:r w:rsidRPr="006F57EF">
              <w:rPr>
                <w:sz w:val="20"/>
                <w:lang w:eastAsia="zh-CN"/>
              </w:rPr>
              <w:t xml:space="preserve"> has the same QCL source of the triggered A-TRS,</w:t>
            </w:r>
          </w:p>
          <w:p w14:paraId="32FA5398" w14:textId="77777777" w:rsidR="006F57EF" w:rsidRPr="006F57EF" w:rsidRDefault="006F57EF" w:rsidP="006F57EF">
            <w:pPr>
              <w:pStyle w:val="af5"/>
              <w:numPr>
                <w:ilvl w:val="5"/>
                <w:numId w:val="30"/>
              </w:numPr>
              <w:spacing w:after="120"/>
              <w:ind w:leftChars="1150" w:left="2835"/>
              <w:rPr>
                <w:sz w:val="20"/>
              </w:rPr>
            </w:pPr>
            <w:r w:rsidRPr="006F57EF">
              <w:rPr>
                <w:sz w:val="20"/>
                <w:lang w:eastAsia="zh-CN"/>
              </w:rPr>
              <w:t>The QCL source of CSI-RS for CQI reporting is the same as the triggered A-TRS,</w:t>
            </w:r>
          </w:p>
          <w:p w14:paraId="4865CFDA" w14:textId="77777777" w:rsidR="006F57EF" w:rsidRPr="006F57EF" w:rsidRDefault="006F57EF" w:rsidP="006F57EF">
            <w:pPr>
              <w:pStyle w:val="af5"/>
              <w:numPr>
                <w:ilvl w:val="5"/>
                <w:numId w:val="30"/>
              </w:numPr>
              <w:spacing w:after="120"/>
              <w:ind w:leftChars="1150" w:left="2835"/>
              <w:rPr>
                <w:sz w:val="20"/>
              </w:rPr>
            </w:pPr>
            <w:r w:rsidRPr="006F57EF">
              <w:rPr>
                <w:sz w:val="20"/>
              </w:rPr>
              <w:t xml:space="preserve">The TCI state for PDCCH/PDSCH that is the same as A-TRS is assumed during </w:t>
            </w:r>
            <w:proofErr w:type="spellStart"/>
            <w:r w:rsidRPr="006F57EF">
              <w:rPr>
                <w:sz w:val="20"/>
              </w:rPr>
              <w:t>SCell</w:t>
            </w:r>
            <w:proofErr w:type="spellEnd"/>
            <w:r w:rsidRPr="006F57EF">
              <w:rPr>
                <w:sz w:val="20"/>
              </w:rPr>
              <w:t xml:space="preserve"> activation until changed by network after </w:t>
            </w:r>
            <w:proofErr w:type="spellStart"/>
            <w:r w:rsidRPr="006F57EF">
              <w:rPr>
                <w:sz w:val="20"/>
              </w:rPr>
              <w:t>SCell</w:t>
            </w:r>
            <w:proofErr w:type="spellEnd"/>
            <w:r w:rsidRPr="006F57EF">
              <w:rPr>
                <w:sz w:val="20"/>
              </w:rPr>
              <w:t xml:space="preserve"> activation.</w:t>
            </w:r>
          </w:p>
          <w:p w14:paraId="04E3ABAD" w14:textId="77777777" w:rsidR="006F57EF" w:rsidRPr="006F57EF" w:rsidRDefault="006F57EF" w:rsidP="006F57EF">
            <w:pPr>
              <w:pStyle w:val="af5"/>
              <w:numPr>
                <w:ilvl w:val="1"/>
                <w:numId w:val="23"/>
              </w:numPr>
              <w:overflowPunct w:val="0"/>
              <w:autoSpaceDE w:val="0"/>
              <w:autoSpaceDN w:val="0"/>
              <w:adjustRightInd w:val="0"/>
              <w:spacing w:after="120"/>
              <w:contextualSpacing w:val="0"/>
              <w:rPr>
                <w:sz w:val="20"/>
              </w:rPr>
            </w:pPr>
            <w:r w:rsidRPr="006F57EF">
              <w:rPr>
                <w:rFonts w:hint="eastAsia"/>
                <w:sz w:val="20"/>
                <w:lang w:eastAsia="zh-CN"/>
              </w:rPr>
              <w:t>O</w:t>
            </w:r>
            <w:r w:rsidRPr="006F57EF">
              <w:rPr>
                <w:sz w:val="20"/>
                <w:lang w:eastAsia="zh-CN"/>
              </w:rPr>
              <w:t>ption 2 (Huawei, Ericsson, Nokia)</w:t>
            </w:r>
            <w:r w:rsidRPr="006F57EF">
              <w:rPr>
                <w:bCs/>
                <w:sz w:val="20"/>
                <w:szCs w:val="24"/>
                <w:lang w:eastAsia="zh-CN"/>
              </w:rPr>
              <w:t xml:space="preserve">: </w:t>
            </w:r>
            <w:r w:rsidRPr="006F57EF">
              <w:rPr>
                <w:b/>
                <w:bCs/>
                <w:sz w:val="20"/>
                <w:szCs w:val="24"/>
                <w:lang w:eastAsia="zh-CN"/>
              </w:rPr>
              <w:t>Not</w:t>
            </w:r>
            <w:r w:rsidRPr="006F57EF">
              <w:rPr>
                <w:bCs/>
                <w:sz w:val="20"/>
                <w:szCs w:val="24"/>
                <w:lang w:eastAsia="zh-CN"/>
              </w:rPr>
              <w:t xml:space="preserve"> assuming </w:t>
            </w:r>
            <w:r w:rsidRPr="006F57EF">
              <w:rPr>
                <w:bCs/>
                <w:sz w:val="20"/>
              </w:rPr>
              <w:t xml:space="preserve">PDCCH TCI and PDSCH TCI (when applicable) is associated with the triggered temporary RS burst. </w:t>
            </w:r>
          </w:p>
          <w:p w14:paraId="2D3DB848" w14:textId="77777777" w:rsidR="006F57EF" w:rsidRPr="006F57EF" w:rsidRDefault="006F57EF" w:rsidP="006F57EF">
            <w:pPr>
              <w:pStyle w:val="af5"/>
              <w:numPr>
                <w:ilvl w:val="2"/>
                <w:numId w:val="23"/>
              </w:numPr>
              <w:overflowPunct w:val="0"/>
              <w:autoSpaceDE w:val="0"/>
              <w:autoSpaceDN w:val="0"/>
              <w:adjustRightInd w:val="0"/>
              <w:spacing w:after="120"/>
              <w:contextualSpacing w:val="0"/>
              <w:rPr>
                <w:sz w:val="20"/>
              </w:rPr>
            </w:pPr>
            <w:r w:rsidRPr="006F57EF">
              <w:rPr>
                <w:rFonts w:hint="eastAsia"/>
                <w:sz w:val="20"/>
                <w:lang w:eastAsia="zh-CN"/>
              </w:rPr>
              <w:t>O</w:t>
            </w:r>
            <w:r w:rsidRPr="006F57EF">
              <w:rPr>
                <w:sz w:val="20"/>
                <w:lang w:eastAsia="zh-CN"/>
              </w:rPr>
              <w:t>ption 2a (Huawei</w:t>
            </w:r>
            <w:r w:rsidRPr="006F57EF">
              <w:rPr>
                <w:bCs/>
                <w:sz w:val="20"/>
                <w:szCs w:val="24"/>
                <w:lang w:eastAsia="zh-CN"/>
              </w:rPr>
              <w:t xml:space="preserve">): </w:t>
            </w:r>
          </w:p>
          <w:p w14:paraId="33D370FB" w14:textId="77777777" w:rsidR="006F57EF" w:rsidRPr="006F57EF" w:rsidRDefault="006F57EF" w:rsidP="006F57EF">
            <w:pPr>
              <w:pStyle w:val="af5"/>
              <w:numPr>
                <w:ilvl w:val="5"/>
                <w:numId w:val="30"/>
              </w:numPr>
              <w:spacing w:after="120"/>
              <w:rPr>
                <w:rFonts w:eastAsia="宋体"/>
                <w:sz w:val="20"/>
                <w:lang w:eastAsia="zh-CN"/>
              </w:rPr>
            </w:pPr>
            <w:r w:rsidRPr="006F57EF">
              <w:rPr>
                <w:rFonts w:eastAsia="宋体"/>
                <w:sz w:val="20"/>
                <w:lang w:eastAsia="zh-CN"/>
              </w:rPr>
              <w:t xml:space="preserve">if semi-persistent CSI-RS is used for CSI reporting, </w:t>
            </w:r>
            <w:proofErr w:type="spellStart"/>
            <w:r w:rsidRPr="006F57EF">
              <w:rPr>
                <w:rFonts w:eastAsia="宋体"/>
                <w:sz w:val="20"/>
              </w:rPr>
              <w:t>T</w:t>
            </w:r>
            <w:r w:rsidRPr="006F57EF">
              <w:rPr>
                <w:rFonts w:eastAsia="宋体"/>
                <w:sz w:val="20"/>
                <w:vertAlign w:val="subscript"/>
              </w:rPr>
              <w:t>activation_time</w:t>
            </w:r>
            <w:proofErr w:type="spellEnd"/>
            <w:r w:rsidRPr="006F57EF">
              <w:rPr>
                <w:rFonts w:eastAsia="宋体"/>
                <w:sz w:val="20"/>
                <w:lang w:eastAsia="zh-CN"/>
              </w:rPr>
              <w:t xml:space="preserve"> is</w:t>
            </w:r>
            <w:r w:rsidRPr="006F57EF">
              <w:rPr>
                <w:rFonts w:eastAsia="宋体" w:hint="eastAsia"/>
                <w:sz w:val="20"/>
                <w:lang w:eastAsia="zh-CN"/>
              </w:rPr>
              <w:t xml:space="preserve"> </w:t>
            </w:r>
            <w:r w:rsidRPr="006F57EF">
              <w:rPr>
                <w:rFonts w:eastAsia="宋体"/>
                <w:sz w:val="20"/>
                <w:lang w:eastAsia="zh-CN"/>
              </w:rPr>
              <w:t>3ms + max(</w:t>
            </w:r>
            <w:proofErr w:type="spellStart"/>
            <w:r w:rsidRPr="006F57EF">
              <w:rPr>
                <w:sz w:val="20"/>
                <w:lang w:eastAsia="zh-CN"/>
              </w:rPr>
              <w:t>T</w:t>
            </w:r>
            <w:r w:rsidRPr="006F57EF">
              <w:rPr>
                <w:sz w:val="20"/>
                <w:vertAlign w:val="subscript"/>
                <w:lang w:eastAsia="zh-CN"/>
              </w:rPr>
              <w:t>temp_RS</w:t>
            </w:r>
            <w:proofErr w:type="spellEnd"/>
            <w:r w:rsidRPr="006F57EF">
              <w:rPr>
                <w:rFonts w:eastAsia="宋体"/>
                <w:sz w:val="20"/>
                <w:lang w:eastAsia="zh-CN"/>
              </w:rPr>
              <w:t xml:space="preserve">+ 2ms, </w:t>
            </w:r>
            <w:proofErr w:type="spellStart"/>
            <w:r w:rsidRPr="006F57EF">
              <w:rPr>
                <w:rFonts w:eastAsia="宋体"/>
                <w:sz w:val="20"/>
                <w:lang w:eastAsia="zh-CN"/>
              </w:rPr>
              <w:t>T</w:t>
            </w:r>
            <w:r w:rsidRPr="006F57EF">
              <w:rPr>
                <w:rFonts w:eastAsia="宋体"/>
                <w:sz w:val="20"/>
                <w:vertAlign w:val="subscript"/>
                <w:lang w:eastAsia="zh-CN"/>
              </w:rPr>
              <w:t>uncertainty_MAC</w:t>
            </w:r>
            <w:proofErr w:type="spellEnd"/>
            <w:r w:rsidRPr="006F57EF">
              <w:rPr>
                <w:rFonts w:eastAsia="宋体"/>
                <w:sz w:val="20"/>
                <w:lang w:eastAsia="zh-CN"/>
              </w:rPr>
              <w:t xml:space="preserve">, </w:t>
            </w:r>
            <w:proofErr w:type="spellStart"/>
            <w:r w:rsidRPr="006F57EF">
              <w:rPr>
                <w:rFonts w:eastAsia="宋体"/>
                <w:sz w:val="20"/>
                <w:lang w:eastAsia="zh-CN"/>
              </w:rPr>
              <w:t>T</w:t>
            </w:r>
            <w:r w:rsidRPr="006F57EF">
              <w:rPr>
                <w:rFonts w:eastAsia="宋体"/>
                <w:sz w:val="20"/>
                <w:vertAlign w:val="subscript"/>
                <w:lang w:eastAsia="zh-CN"/>
              </w:rPr>
              <w:t>uncertainty_SP</w:t>
            </w:r>
            <w:proofErr w:type="spellEnd"/>
            <w:r w:rsidRPr="006F57EF">
              <w:rPr>
                <w:rFonts w:eastAsia="宋体"/>
                <w:sz w:val="20"/>
                <w:lang w:eastAsia="zh-CN"/>
              </w:rPr>
              <w:t>)</w:t>
            </w:r>
          </w:p>
          <w:p w14:paraId="51A22A52" w14:textId="77777777" w:rsidR="006F57EF" w:rsidRPr="006F57EF" w:rsidRDefault="006F57EF" w:rsidP="006F57EF">
            <w:pPr>
              <w:pStyle w:val="af5"/>
              <w:numPr>
                <w:ilvl w:val="5"/>
                <w:numId w:val="30"/>
              </w:numPr>
              <w:spacing w:after="120"/>
              <w:rPr>
                <w:rFonts w:eastAsia="宋体"/>
                <w:sz w:val="20"/>
                <w:lang w:eastAsia="zh-CN"/>
              </w:rPr>
            </w:pPr>
            <w:r w:rsidRPr="006F57EF">
              <w:rPr>
                <w:rFonts w:eastAsia="宋体"/>
                <w:sz w:val="20"/>
                <w:lang w:eastAsia="zh-CN"/>
              </w:rPr>
              <w:t xml:space="preserve">if periodic CSI-RS is used for CSI reporting, </w:t>
            </w:r>
            <w:proofErr w:type="spellStart"/>
            <w:r w:rsidRPr="006F57EF">
              <w:rPr>
                <w:rFonts w:eastAsia="宋体"/>
                <w:sz w:val="20"/>
              </w:rPr>
              <w:t>T</w:t>
            </w:r>
            <w:r w:rsidRPr="006F57EF">
              <w:rPr>
                <w:rFonts w:eastAsia="宋体"/>
                <w:sz w:val="20"/>
                <w:vertAlign w:val="subscript"/>
              </w:rPr>
              <w:t>activation_time</w:t>
            </w:r>
            <w:proofErr w:type="spellEnd"/>
            <w:r w:rsidRPr="006F57EF">
              <w:rPr>
                <w:rFonts w:eastAsia="宋体"/>
                <w:sz w:val="20"/>
                <w:lang w:eastAsia="zh-CN"/>
              </w:rPr>
              <w:t xml:space="preserve"> is</w:t>
            </w:r>
            <w:r w:rsidRPr="006F57EF">
              <w:rPr>
                <w:rFonts w:eastAsia="宋体" w:hint="eastAsia"/>
                <w:sz w:val="20"/>
                <w:lang w:eastAsia="zh-CN"/>
              </w:rPr>
              <w:t xml:space="preserve"> </w:t>
            </w:r>
            <w:r w:rsidRPr="006F57EF">
              <w:rPr>
                <w:sz w:val="20"/>
                <w:lang w:eastAsia="zh-CN"/>
              </w:rPr>
              <w:t>max(</w:t>
            </w:r>
            <w:proofErr w:type="spellStart"/>
            <w:r w:rsidRPr="006F57EF">
              <w:rPr>
                <w:sz w:val="20"/>
                <w:lang w:eastAsia="zh-CN"/>
              </w:rPr>
              <w:t>T</w:t>
            </w:r>
            <w:r w:rsidRPr="006F57EF">
              <w:rPr>
                <w:sz w:val="20"/>
                <w:vertAlign w:val="subscript"/>
                <w:lang w:eastAsia="zh-CN"/>
              </w:rPr>
              <w:t>temp_RS</w:t>
            </w:r>
            <w:proofErr w:type="spellEnd"/>
            <w:r w:rsidRPr="006F57EF">
              <w:rPr>
                <w:sz w:val="20"/>
                <w:lang w:eastAsia="zh-CN"/>
              </w:rPr>
              <w:t xml:space="preserve"> + 5ms, T</w:t>
            </w:r>
            <w:r w:rsidRPr="006F57EF">
              <w:rPr>
                <w:sz w:val="20"/>
                <w:vertAlign w:val="subscript"/>
                <w:lang w:eastAsia="zh-CN"/>
              </w:rPr>
              <w:t>uncertainty_MAC</w:t>
            </w:r>
            <w:r w:rsidRPr="006F57EF">
              <w:rPr>
                <w:rFonts w:ascii="宋体" w:eastAsia="宋体" w:hAnsi="宋体" w:hint="eastAsia"/>
                <w:sz w:val="20"/>
                <w:lang w:eastAsia="zh-CN"/>
              </w:rPr>
              <w:t>+</w:t>
            </w:r>
            <w:r w:rsidRPr="006F57EF">
              <w:rPr>
                <w:rFonts w:eastAsia="宋体"/>
                <w:sz w:val="20"/>
                <w:lang w:eastAsia="zh-CN"/>
              </w:rPr>
              <w:t xml:space="preserve">3ms, </w:t>
            </w:r>
            <w:r w:rsidRPr="006F57EF">
              <w:rPr>
                <w:sz w:val="20"/>
                <w:lang w:eastAsia="zh-CN"/>
              </w:rPr>
              <w:t xml:space="preserve"> </w:t>
            </w:r>
            <w:proofErr w:type="spellStart"/>
            <w:r w:rsidRPr="006F57EF">
              <w:rPr>
                <w:sz w:val="20"/>
                <w:lang w:eastAsia="zh-CN"/>
              </w:rPr>
              <w:t>T</w:t>
            </w:r>
            <w:r w:rsidRPr="006F57EF">
              <w:rPr>
                <w:sz w:val="20"/>
                <w:vertAlign w:val="subscript"/>
                <w:lang w:eastAsia="zh-CN"/>
              </w:rPr>
              <w:t>uncertainty_RRC</w:t>
            </w:r>
            <w:proofErr w:type="spellEnd"/>
            <w:r w:rsidRPr="006F57EF">
              <w:rPr>
                <w:sz w:val="20"/>
                <w:lang w:eastAsia="zh-CN"/>
              </w:rPr>
              <w:t xml:space="preserve"> + </w:t>
            </w:r>
            <w:proofErr w:type="spellStart"/>
            <w:r w:rsidRPr="006F57EF">
              <w:rPr>
                <w:sz w:val="20"/>
                <w:lang w:eastAsia="zh-CN"/>
              </w:rPr>
              <w:t>T</w:t>
            </w:r>
            <w:r w:rsidRPr="006F57EF">
              <w:rPr>
                <w:sz w:val="20"/>
                <w:vertAlign w:val="subscript"/>
                <w:lang w:eastAsia="zh-CN"/>
              </w:rPr>
              <w:t>RRC_delay</w:t>
            </w:r>
            <w:proofErr w:type="spellEnd"/>
            <w:r w:rsidRPr="006F57EF">
              <w:rPr>
                <w:sz w:val="20"/>
              </w:rPr>
              <w:t>-T</w:t>
            </w:r>
            <w:r w:rsidRPr="006F57EF">
              <w:rPr>
                <w:sz w:val="20"/>
                <w:vertAlign w:val="subscript"/>
              </w:rPr>
              <w:t>HARQ</w:t>
            </w:r>
            <w:r w:rsidRPr="006F57EF">
              <w:rPr>
                <w:sz w:val="20"/>
                <w:lang w:eastAsia="zh-CN"/>
              </w:rPr>
              <w:t>)</w:t>
            </w:r>
          </w:p>
          <w:p w14:paraId="553E5D29" w14:textId="77777777" w:rsidR="006F57EF" w:rsidRPr="006F57EF" w:rsidRDefault="006F57EF" w:rsidP="006F57EF">
            <w:pPr>
              <w:pStyle w:val="af5"/>
              <w:numPr>
                <w:ilvl w:val="2"/>
                <w:numId w:val="23"/>
              </w:numPr>
              <w:overflowPunct w:val="0"/>
              <w:autoSpaceDE w:val="0"/>
              <w:autoSpaceDN w:val="0"/>
              <w:adjustRightInd w:val="0"/>
              <w:spacing w:after="120"/>
              <w:contextualSpacing w:val="0"/>
              <w:rPr>
                <w:sz w:val="20"/>
              </w:rPr>
            </w:pPr>
            <w:r w:rsidRPr="006F57EF">
              <w:rPr>
                <w:rFonts w:hint="eastAsia"/>
                <w:sz w:val="20"/>
                <w:lang w:eastAsia="zh-CN"/>
              </w:rPr>
              <w:t>O</w:t>
            </w:r>
            <w:r w:rsidRPr="006F57EF">
              <w:rPr>
                <w:sz w:val="20"/>
                <w:lang w:eastAsia="zh-CN"/>
              </w:rPr>
              <w:t>ption 2b (Ericsson</w:t>
            </w:r>
            <w:r w:rsidRPr="006F57EF">
              <w:rPr>
                <w:bCs/>
                <w:sz w:val="20"/>
                <w:szCs w:val="24"/>
                <w:lang w:eastAsia="zh-CN"/>
              </w:rPr>
              <w:t xml:space="preserve">): </w:t>
            </w:r>
          </w:p>
          <w:p w14:paraId="5488D1C6" w14:textId="77777777" w:rsidR="006F57EF" w:rsidRPr="006F57EF" w:rsidRDefault="006F57EF" w:rsidP="006F57EF">
            <w:pPr>
              <w:pStyle w:val="af5"/>
              <w:numPr>
                <w:ilvl w:val="5"/>
                <w:numId w:val="30"/>
              </w:numPr>
              <w:spacing w:after="120"/>
              <w:rPr>
                <w:rFonts w:eastAsia="宋体"/>
                <w:sz w:val="20"/>
                <w:lang w:eastAsia="zh-CN"/>
              </w:rPr>
            </w:pPr>
            <w:r w:rsidRPr="006F57EF">
              <w:rPr>
                <w:rFonts w:eastAsia="宋体"/>
                <w:sz w:val="20"/>
                <w:lang w:eastAsia="zh-CN"/>
              </w:rPr>
              <w:t xml:space="preserve">if semi-persistent CSI-RS is used for CSI reporting, </w:t>
            </w:r>
            <w:proofErr w:type="spellStart"/>
            <w:r w:rsidRPr="006F57EF">
              <w:rPr>
                <w:rFonts w:eastAsia="宋体"/>
                <w:sz w:val="20"/>
              </w:rPr>
              <w:t>T</w:t>
            </w:r>
            <w:r w:rsidRPr="006F57EF">
              <w:rPr>
                <w:rFonts w:eastAsia="宋体"/>
                <w:sz w:val="20"/>
                <w:vertAlign w:val="subscript"/>
              </w:rPr>
              <w:t>activation_time</w:t>
            </w:r>
            <w:proofErr w:type="spellEnd"/>
            <w:r w:rsidRPr="006F57EF">
              <w:rPr>
                <w:rFonts w:eastAsia="宋体"/>
                <w:sz w:val="20"/>
                <w:lang w:eastAsia="zh-CN"/>
              </w:rPr>
              <w:t xml:space="preserve"> is</w:t>
            </w:r>
            <w:r w:rsidRPr="006F57EF">
              <w:rPr>
                <w:rFonts w:eastAsia="宋体" w:hint="eastAsia"/>
                <w:sz w:val="20"/>
                <w:lang w:eastAsia="zh-CN"/>
              </w:rPr>
              <w:t xml:space="preserve"> </w:t>
            </w:r>
            <w:r w:rsidRPr="006F57EF">
              <w:rPr>
                <w:sz w:val="20"/>
              </w:rPr>
              <w:t>3ms + max(T</w:t>
            </w:r>
            <w:r w:rsidRPr="006F57EF">
              <w:rPr>
                <w:sz w:val="20"/>
                <w:vertAlign w:val="subscript"/>
              </w:rPr>
              <w:t xml:space="preserve">ATRS </w:t>
            </w:r>
            <w:r w:rsidRPr="006F57EF">
              <w:rPr>
                <w:sz w:val="20"/>
              </w:rPr>
              <w:t xml:space="preserve">+ 2ms, </w:t>
            </w:r>
            <w:proofErr w:type="spellStart"/>
            <w:r w:rsidRPr="006F57EF">
              <w:rPr>
                <w:sz w:val="20"/>
              </w:rPr>
              <w:t>T</w:t>
            </w:r>
            <w:r w:rsidRPr="006F57EF">
              <w:rPr>
                <w:sz w:val="20"/>
                <w:vertAlign w:val="subscript"/>
                <w:lang w:eastAsia="zh-CN"/>
              </w:rPr>
              <w:t>uncertainty_MAC</w:t>
            </w:r>
            <w:proofErr w:type="spellEnd"/>
            <w:r w:rsidRPr="006F57EF">
              <w:rPr>
                <w:sz w:val="20"/>
                <w:vertAlign w:val="subscript"/>
                <w:lang w:eastAsia="zh-CN"/>
              </w:rPr>
              <w:t xml:space="preserve"> </w:t>
            </w:r>
            <w:r w:rsidRPr="006F57EF">
              <w:rPr>
                <w:sz w:val="20"/>
              </w:rPr>
              <w:t>+ 2ms</w:t>
            </w:r>
            <w:r w:rsidRPr="006F57EF">
              <w:rPr>
                <w:sz w:val="20"/>
                <w:lang w:eastAsia="zh-CN"/>
              </w:rPr>
              <w:t xml:space="preserve">, </w:t>
            </w:r>
            <w:proofErr w:type="spellStart"/>
            <w:r w:rsidRPr="006F57EF">
              <w:rPr>
                <w:sz w:val="20"/>
                <w:lang w:eastAsia="zh-CN"/>
              </w:rPr>
              <w:t>T</w:t>
            </w:r>
            <w:r w:rsidRPr="006F57EF">
              <w:rPr>
                <w:sz w:val="20"/>
                <w:vertAlign w:val="subscript"/>
                <w:lang w:eastAsia="zh-CN"/>
              </w:rPr>
              <w:t>uncertainty_SP</w:t>
            </w:r>
            <w:proofErr w:type="spellEnd"/>
            <w:r w:rsidRPr="006F57EF">
              <w:rPr>
                <w:sz w:val="20"/>
                <w:lang w:eastAsia="zh-CN"/>
              </w:rPr>
              <w:t>)</w:t>
            </w:r>
          </w:p>
          <w:p w14:paraId="01302EFA" w14:textId="52C293AD" w:rsidR="00C23C18" w:rsidRPr="006F57EF" w:rsidRDefault="006F57EF" w:rsidP="006F57EF">
            <w:pPr>
              <w:pStyle w:val="af5"/>
              <w:numPr>
                <w:ilvl w:val="5"/>
                <w:numId w:val="30"/>
              </w:numPr>
              <w:spacing w:after="120"/>
              <w:rPr>
                <w:rFonts w:eastAsia="宋体"/>
                <w:lang w:eastAsia="zh-CN"/>
              </w:rPr>
            </w:pPr>
            <w:r w:rsidRPr="006F57EF">
              <w:rPr>
                <w:rFonts w:eastAsia="宋体"/>
                <w:sz w:val="20"/>
                <w:lang w:eastAsia="zh-CN"/>
              </w:rPr>
              <w:t xml:space="preserve">if periodic CSI-RS is used for CSI reporting, </w:t>
            </w:r>
            <w:proofErr w:type="spellStart"/>
            <w:r w:rsidRPr="006F57EF">
              <w:rPr>
                <w:rFonts w:eastAsia="宋体"/>
                <w:sz w:val="20"/>
              </w:rPr>
              <w:t>T</w:t>
            </w:r>
            <w:r w:rsidRPr="006F57EF">
              <w:rPr>
                <w:rFonts w:eastAsia="宋体"/>
                <w:sz w:val="20"/>
                <w:vertAlign w:val="subscript"/>
              </w:rPr>
              <w:t>activation_time</w:t>
            </w:r>
            <w:proofErr w:type="spellEnd"/>
            <w:r w:rsidRPr="006F57EF">
              <w:rPr>
                <w:rFonts w:eastAsia="宋体"/>
                <w:sz w:val="20"/>
                <w:lang w:eastAsia="zh-CN"/>
              </w:rPr>
              <w:t xml:space="preserve"> is</w:t>
            </w:r>
            <w:r w:rsidRPr="006F57EF">
              <w:rPr>
                <w:rFonts w:eastAsia="宋体" w:hint="eastAsia"/>
                <w:sz w:val="20"/>
                <w:lang w:eastAsia="zh-CN"/>
              </w:rPr>
              <w:t xml:space="preserve"> </w:t>
            </w:r>
            <w:r w:rsidRPr="006F57EF">
              <w:rPr>
                <w:sz w:val="20"/>
                <w:lang w:eastAsia="zh-CN"/>
              </w:rPr>
              <w:t>max(T</w:t>
            </w:r>
            <w:r w:rsidRPr="006F57EF">
              <w:rPr>
                <w:sz w:val="20"/>
                <w:vertAlign w:val="subscript"/>
                <w:lang w:eastAsia="zh-CN"/>
              </w:rPr>
              <w:t>ATRS</w:t>
            </w:r>
            <w:r w:rsidRPr="006F57EF">
              <w:rPr>
                <w:sz w:val="20"/>
                <w:lang w:eastAsia="zh-CN"/>
              </w:rPr>
              <w:t xml:space="preserve"> + 5ms, </w:t>
            </w:r>
            <w:proofErr w:type="spellStart"/>
            <w:r w:rsidRPr="006F57EF">
              <w:rPr>
                <w:sz w:val="20"/>
                <w:lang w:eastAsia="zh-CN"/>
              </w:rPr>
              <w:t>T</w:t>
            </w:r>
            <w:r w:rsidRPr="006F57EF">
              <w:rPr>
                <w:sz w:val="20"/>
                <w:vertAlign w:val="subscript"/>
                <w:lang w:eastAsia="zh-CN"/>
              </w:rPr>
              <w:t>uncertainty_MAC</w:t>
            </w:r>
            <w:proofErr w:type="spellEnd"/>
            <w:r w:rsidRPr="006F57EF">
              <w:rPr>
                <w:sz w:val="20"/>
                <w:lang w:eastAsia="zh-CN"/>
              </w:rPr>
              <w:t xml:space="preserve"> + 5ms, </w:t>
            </w:r>
            <w:proofErr w:type="spellStart"/>
            <w:r w:rsidRPr="006F57EF">
              <w:rPr>
                <w:sz w:val="20"/>
                <w:lang w:eastAsia="zh-CN"/>
              </w:rPr>
              <w:t>T</w:t>
            </w:r>
            <w:r w:rsidRPr="006F57EF">
              <w:rPr>
                <w:sz w:val="20"/>
                <w:vertAlign w:val="subscript"/>
                <w:lang w:eastAsia="zh-CN"/>
              </w:rPr>
              <w:t>uncertainty_RRC</w:t>
            </w:r>
            <w:proofErr w:type="spellEnd"/>
            <w:r w:rsidRPr="006F57EF">
              <w:rPr>
                <w:sz w:val="20"/>
                <w:lang w:eastAsia="zh-CN"/>
              </w:rPr>
              <w:t xml:space="preserve"> + </w:t>
            </w:r>
            <w:proofErr w:type="spellStart"/>
            <w:r w:rsidRPr="006F57EF">
              <w:rPr>
                <w:sz w:val="20"/>
                <w:lang w:eastAsia="zh-CN"/>
              </w:rPr>
              <w:t>T</w:t>
            </w:r>
            <w:r w:rsidRPr="006F57EF">
              <w:rPr>
                <w:sz w:val="20"/>
                <w:vertAlign w:val="subscript"/>
                <w:lang w:eastAsia="zh-CN"/>
              </w:rPr>
              <w:t>RRC_delay</w:t>
            </w:r>
            <w:proofErr w:type="spellEnd"/>
            <w:r w:rsidRPr="006F57EF">
              <w:rPr>
                <w:sz w:val="20"/>
              </w:rPr>
              <w:t>-T</w:t>
            </w:r>
            <w:r w:rsidRPr="006F57EF">
              <w:rPr>
                <w:sz w:val="20"/>
                <w:vertAlign w:val="subscript"/>
              </w:rPr>
              <w:t>HARQ</w:t>
            </w:r>
            <w:r w:rsidRPr="006F57EF">
              <w:rPr>
                <w:sz w:val="20"/>
                <w:lang w:eastAsia="zh-CN"/>
              </w:rPr>
              <w:t>)</w:t>
            </w:r>
          </w:p>
        </w:tc>
      </w:tr>
    </w:tbl>
    <w:p w14:paraId="22DD6BE0" w14:textId="77777777" w:rsidR="00C613F6" w:rsidRDefault="00C613F6" w:rsidP="00C23C18">
      <w:pPr>
        <w:contextualSpacing/>
      </w:pPr>
    </w:p>
    <w:p w14:paraId="1D5187BF" w14:textId="77777777" w:rsidR="00C613F6" w:rsidRPr="00AB72ED" w:rsidRDefault="00C613F6" w:rsidP="00C613F6">
      <w:r w:rsidRPr="00AB72ED">
        <w:t xml:space="preserve">The </w:t>
      </w:r>
      <w:r>
        <w:t>legacy requirements for cases with semi-persistent and periodic CSI-RS resources are used for CQI measurements, respectively, are as follows.</w:t>
      </w:r>
    </w:p>
    <w:tbl>
      <w:tblPr>
        <w:tblStyle w:val="af7"/>
        <w:tblW w:w="0" w:type="auto"/>
        <w:tblInd w:w="569" w:type="dxa"/>
        <w:tblLook w:val="04A0" w:firstRow="1" w:lastRow="0" w:firstColumn="1" w:lastColumn="0" w:noHBand="0" w:noVBand="1"/>
      </w:tblPr>
      <w:tblGrid>
        <w:gridCol w:w="8464"/>
      </w:tblGrid>
      <w:tr w:rsidR="00C613F6" w14:paraId="77FEFD32" w14:textId="77777777" w:rsidTr="00C54E95">
        <w:trPr>
          <w:trHeight w:val="2859"/>
        </w:trPr>
        <w:tc>
          <w:tcPr>
            <w:tcW w:w="8464" w:type="dxa"/>
          </w:tcPr>
          <w:p w14:paraId="5BD15D43" w14:textId="77777777" w:rsidR="00C613F6" w:rsidRPr="0078589F" w:rsidRDefault="00C613F6" w:rsidP="00C11D9E">
            <w:r w:rsidRPr="0078589F">
              <w:lastRenderedPageBreak/>
              <w:t>38.133 clause 8.3.2</w:t>
            </w:r>
          </w:p>
          <w:p w14:paraId="09F3B9FF" w14:textId="77777777" w:rsidR="00C613F6" w:rsidRPr="00A5684A" w:rsidRDefault="00C613F6" w:rsidP="00C11D9E">
            <w:pPr>
              <w:rPr>
                <w:sz w:val="20"/>
                <w:szCs w:val="18"/>
              </w:rPr>
            </w:pPr>
            <w:r w:rsidRPr="00A5684A">
              <w:rPr>
                <w:sz w:val="20"/>
                <w:szCs w:val="18"/>
              </w:rPr>
              <w:t>[...]</w:t>
            </w:r>
          </w:p>
          <w:p w14:paraId="66331944" w14:textId="77777777" w:rsidR="00C613F6" w:rsidRPr="00A5684A" w:rsidRDefault="00C613F6" w:rsidP="00C11D9E">
            <w:pPr>
              <w:rPr>
                <w:sz w:val="20"/>
                <w:szCs w:val="18"/>
              </w:rPr>
            </w:pPr>
            <w:r w:rsidRPr="00A5684A">
              <w:rPr>
                <w:sz w:val="20"/>
                <w:szCs w:val="18"/>
              </w:rPr>
              <w:t xml:space="preserve">If the </w:t>
            </w:r>
            <w:proofErr w:type="spellStart"/>
            <w:r w:rsidRPr="00A5684A">
              <w:rPr>
                <w:sz w:val="20"/>
                <w:szCs w:val="18"/>
              </w:rPr>
              <w:t>SCell</w:t>
            </w:r>
            <w:proofErr w:type="spellEnd"/>
            <w:r w:rsidRPr="00A5684A">
              <w:rPr>
                <w:sz w:val="20"/>
                <w:szCs w:val="18"/>
              </w:rPr>
              <w:t xml:space="preserve"> being activated belongs to FR2 and if there is no active serving cell on that FR2 band provided that </w:t>
            </w:r>
            <w:proofErr w:type="spellStart"/>
            <w:r w:rsidRPr="00A5684A">
              <w:rPr>
                <w:sz w:val="20"/>
                <w:szCs w:val="18"/>
              </w:rPr>
              <w:t>PCell</w:t>
            </w:r>
            <w:proofErr w:type="spellEnd"/>
            <w:r w:rsidRPr="00A5684A">
              <w:rPr>
                <w:sz w:val="20"/>
                <w:szCs w:val="18"/>
              </w:rPr>
              <w:t xml:space="preserve"> or </w:t>
            </w:r>
            <w:proofErr w:type="spellStart"/>
            <w:r w:rsidRPr="00A5684A">
              <w:rPr>
                <w:sz w:val="20"/>
                <w:szCs w:val="18"/>
              </w:rPr>
              <w:t>PSCell</w:t>
            </w:r>
            <w:proofErr w:type="spellEnd"/>
            <w:r w:rsidRPr="00A5684A">
              <w:rPr>
                <w:sz w:val="20"/>
                <w:szCs w:val="18"/>
              </w:rPr>
              <w:t xml:space="preserve"> is in FR1 or in FR2:</w:t>
            </w:r>
          </w:p>
          <w:p w14:paraId="515D374B" w14:textId="77777777" w:rsidR="00C613F6" w:rsidRPr="00A5684A" w:rsidRDefault="00C613F6" w:rsidP="00C11D9E">
            <w:pPr>
              <w:ind w:left="252" w:hanging="284"/>
              <w:rPr>
                <w:sz w:val="20"/>
                <w:szCs w:val="18"/>
              </w:rPr>
            </w:pPr>
            <w:r w:rsidRPr="00A5684A">
              <w:rPr>
                <w:sz w:val="20"/>
                <w:szCs w:val="18"/>
              </w:rPr>
              <w:tab/>
              <w:t xml:space="preserve">If the target </w:t>
            </w:r>
            <w:proofErr w:type="spellStart"/>
            <w:r w:rsidRPr="00A5684A">
              <w:rPr>
                <w:sz w:val="20"/>
                <w:szCs w:val="18"/>
              </w:rPr>
              <w:t>SCell</w:t>
            </w:r>
            <w:proofErr w:type="spellEnd"/>
            <w:r w:rsidRPr="00A5684A">
              <w:rPr>
                <w:sz w:val="20"/>
                <w:szCs w:val="18"/>
              </w:rPr>
              <w:t xml:space="preserve"> is known to UE and semi-persistent CSI-RS is used for CSI reporting, then </w:t>
            </w:r>
            <w:proofErr w:type="spellStart"/>
            <w:r w:rsidRPr="00A5684A">
              <w:rPr>
                <w:sz w:val="20"/>
                <w:szCs w:val="18"/>
              </w:rPr>
              <w:t>T</w:t>
            </w:r>
            <w:r w:rsidRPr="00A5684A">
              <w:rPr>
                <w:sz w:val="20"/>
                <w:szCs w:val="18"/>
                <w:vertAlign w:val="subscript"/>
              </w:rPr>
              <w:t>activation_time</w:t>
            </w:r>
            <w:proofErr w:type="spellEnd"/>
            <w:r w:rsidRPr="00A5684A">
              <w:rPr>
                <w:sz w:val="20"/>
                <w:szCs w:val="18"/>
              </w:rPr>
              <w:t xml:space="preserve"> is:</w:t>
            </w:r>
          </w:p>
          <w:p w14:paraId="001F202D" w14:textId="77777777" w:rsidR="00C613F6" w:rsidRPr="00A5684A" w:rsidRDefault="00C613F6" w:rsidP="00C11D9E">
            <w:pPr>
              <w:ind w:left="536" w:hanging="284"/>
              <w:rPr>
                <w:sz w:val="20"/>
                <w:szCs w:val="18"/>
              </w:rPr>
            </w:pPr>
            <w:r w:rsidRPr="00A5684A">
              <w:rPr>
                <w:sz w:val="20"/>
                <w:szCs w:val="18"/>
              </w:rPr>
              <w:t>-</w:t>
            </w:r>
            <w:r w:rsidRPr="00A5684A">
              <w:rPr>
                <w:sz w:val="20"/>
                <w:szCs w:val="18"/>
              </w:rPr>
              <w:tab/>
              <w:t>3ms + max(</w:t>
            </w:r>
            <w:proofErr w:type="spellStart"/>
            <w:r w:rsidRPr="00A5684A">
              <w:rPr>
                <w:sz w:val="20"/>
                <w:szCs w:val="18"/>
              </w:rPr>
              <w:t>T</w:t>
            </w:r>
            <w:r w:rsidRPr="00A5684A">
              <w:rPr>
                <w:sz w:val="20"/>
                <w:szCs w:val="18"/>
                <w:vertAlign w:val="subscript"/>
              </w:rPr>
              <w:t>uncertainty_MAC</w:t>
            </w:r>
            <w:proofErr w:type="spellEnd"/>
            <w:r w:rsidRPr="00A5684A">
              <w:rPr>
                <w:sz w:val="20"/>
                <w:szCs w:val="18"/>
              </w:rPr>
              <w:t xml:space="preserve"> + </w:t>
            </w:r>
            <w:proofErr w:type="spellStart"/>
            <w:r w:rsidRPr="00A5684A">
              <w:rPr>
                <w:sz w:val="20"/>
                <w:szCs w:val="18"/>
              </w:rPr>
              <w:t>T</w:t>
            </w:r>
            <w:r w:rsidRPr="00A5684A">
              <w:rPr>
                <w:sz w:val="20"/>
                <w:szCs w:val="18"/>
                <w:vertAlign w:val="subscript"/>
              </w:rPr>
              <w:t>FineTiming</w:t>
            </w:r>
            <w:proofErr w:type="spellEnd"/>
            <w:r w:rsidRPr="00A5684A" w:rsidDel="000B0D6A">
              <w:rPr>
                <w:sz w:val="20"/>
                <w:szCs w:val="18"/>
              </w:rPr>
              <w:t xml:space="preserve"> </w:t>
            </w:r>
            <w:r w:rsidRPr="00A5684A">
              <w:rPr>
                <w:sz w:val="20"/>
                <w:szCs w:val="18"/>
              </w:rPr>
              <w:t xml:space="preserve">+ 2ms, </w:t>
            </w:r>
            <w:proofErr w:type="spellStart"/>
            <w:r w:rsidRPr="00A5684A">
              <w:rPr>
                <w:sz w:val="20"/>
                <w:szCs w:val="18"/>
              </w:rPr>
              <w:t>T</w:t>
            </w:r>
            <w:r w:rsidRPr="00A5684A">
              <w:rPr>
                <w:sz w:val="20"/>
                <w:szCs w:val="18"/>
                <w:vertAlign w:val="subscript"/>
              </w:rPr>
              <w:t>uncertainty_SP</w:t>
            </w:r>
            <w:proofErr w:type="spellEnd"/>
            <w:r w:rsidRPr="00A5684A">
              <w:rPr>
                <w:sz w:val="20"/>
                <w:szCs w:val="18"/>
              </w:rPr>
              <w:t>),</w:t>
            </w:r>
            <w:r w:rsidRPr="00A5684A" w:rsidDel="00A77415">
              <w:rPr>
                <w:sz w:val="20"/>
                <w:szCs w:val="18"/>
              </w:rPr>
              <w:t xml:space="preserve"> </w:t>
            </w:r>
            <w:r w:rsidRPr="00A5684A">
              <w:rPr>
                <w:sz w:val="20"/>
                <w:szCs w:val="18"/>
              </w:rPr>
              <w:t xml:space="preserve">where </w:t>
            </w:r>
            <w:proofErr w:type="spellStart"/>
            <w:r w:rsidRPr="00A5684A">
              <w:rPr>
                <w:sz w:val="20"/>
                <w:szCs w:val="18"/>
              </w:rPr>
              <w:t>T</w:t>
            </w:r>
            <w:r w:rsidRPr="00A5684A">
              <w:rPr>
                <w:sz w:val="20"/>
                <w:szCs w:val="18"/>
                <w:vertAlign w:val="subscript"/>
              </w:rPr>
              <w:t>uncertainty_MAC</w:t>
            </w:r>
            <w:proofErr w:type="spellEnd"/>
            <w:r w:rsidRPr="00A5684A">
              <w:rPr>
                <w:sz w:val="20"/>
                <w:szCs w:val="18"/>
              </w:rPr>
              <w:t xml:space="preserve">=0 and </w:t>
            </w:r>
            <w:proofErr w:type="spellStart"/>
            <w:r w:rsidRPr="00A5684A">
              <w:rPr>
                <w:sz w:val="20"/>
                <w:szCs w:val="18"/>
              </w:rPr>
              <w:t>T</w:t>
            </w:r>
            <w:r w:rsidRPr="00A5684A">
              <w:rPr>
                <w:sz w:val="20"/>
                <w:szCs w:val="18"/>
                <w:vertAlign w:val="subscript"/>
              </w:rPr>
              <w:t>uncertainty_SP</w:t>
            </w:r>
            <w:proofErr w:type="spellEnd"/>
            <w:r w:rsidRPr="00A5684A">
              <w:rPr>
                <w:sz w:val="20"/>
                <w:szCs w:val="18"/>
              </w:rPr>
              <w:t xml:space="preserve">=0 if UE receives the </w:t>
            </w:r>
            <w:proofErr w:type="spellStart"/>
            <w:r w:rsidRPr="00A5684A">
              <w:rPr>
                <w:sz w:val="20"/>
                <w:szCs w:val="18"/>
              </w:rPr>
              <w:t>SCell</w:t>
            </w:r>
            <w:proofErr w:type="spellEnd"/>
            <w:r w:rsidRPr="00A5684A">
              <w:rPr>
                <w:sz w:val="20"/>
                <w:szCs w:val="18"/>
              </w:rPr>
              <w:t xml:space="preserve"> activation command, semi-persistent CSI-RS activation command and TCI state activation command at the same time.</w:t>
            </w:r>
          </w:p>
          <w:p w14:paraId="45220F5A" w14:textId="77777777" w:rsidR="00C613F6" w:rsidRPr="00A5684A" w:rsidRDefault="00C613F6" w:rsidP="00C11D9E">
            <w:pPr>
              <w:ind w:left="252" w:hanging="284"/>
              <w:rPr>
                <w:sz w:val="20"/>
                <w:szCs w:val="18"/>
              </w:rPr>
            </w:pPr>
            <w:r w:rsidRPr="00A5684A">
              <w:rPr>
                <w:sz w:val="20"/>
                <w:szCs w:val="18"/>
              </w:rPr>
              <w:tab/>
              <w:t xml:space="preserve">If the target </w:t>
            </w:r>
            <w:proofErr w:type="spellStart"/>
            <w:r w:rsidRPr="00A5684A">
              <w:rPr>
                <w:sz w:val="20"/>
                <w:szCs w:val="18"/>
              </w:rPr>
              <w:t>SCell</w:t>
            </w:r>
            <w:proofErr w:type="spellEnd"/>
            <w:r w:rsidRPr="00A5684A">
              <w:rPr>
                <w:sz w:val="20"/>
                <w:szCs w:val="18"/>
              </w:rPr>
              <w:t xml:space="preserve"> is known to UE and periodic CSI-RS is used for CSI reporting, then </w:t>
            </w:r>
            <w:proofErr w:type="spellStart"/>
            <w:r w:rsidRPr="00A5684A">
              <w:rPr>
                <w:sz w:val="20"/>
                <w:szCs w:val="18"/>
              </w:rPr>
              <w:t>T</w:t>
            </w:r>
            <w:r w:rsidRPr="00A5684A">
              <w:rPr>
                <w:sz w:val="20"/>
                <w:szCs w:val="18"/>
                <w:vertAlign w:val="subscript"/>
              </w:rPr>
              <w:t>activation_time</w:t>
            </w:r>
            <w:proofErr w:type="spellEnd"/>
            <w:r w:rsidRPr="00A5684A">
              <w:rPr>
                <w:sz w:val="20"/>
                <w:szCs w:val="18"/>
              </w:rPr>
              <w:t xml:space="preserve"> is:</w:t>
            </w:r>
          </w:p>
          <w:p w14:paraId="46B3C198" w14:textId="77777777" w:rsidR="00C613F6" w:rsidRPr="00A5684A" w:rsidRDefault="00C613F6" w:rsidP="00C11D9E">
            <w:pPr>
              <w:ind w:left="536" w:hanging="284"/>
              <w:rPr>
                <w:sz w:val="20"/>
                <w:szCs w:val="18"/>
              </w:rPr>
            </w:pPr>
            <w:r w:rsidRPr="00A5684A">
              <w:rPr>
                <w:sz w:val="20"/>
                <w:szCs w:val="18"/>
              </w:rPr>
              <w:t>-</w:t>
            </w:r>
            <w:r w:rsidRPr="00A5684A">
              <w:rPr>
                <w:sz w:val="20"/>
                <w:szCs w:val="18"/>
              </w:rPr>
              <w:tab/>
              <w:t>max(</w:t>
            </w:r>
            <w:proofErr w:type="spellStart"/>
            <w:r w:rsidRPr="00A5684A">
              <w:rPr>
                <w:sz w:val="20"/>
                <w:szCs w:val="18"/>
              </w:rPr>
              <w:t>T</w:t>
            </w:r>
            <w:r w:rsidRPr="00A5684A">
              <w:rPr>
                <w:sz w:val="20"/>
                <w:szCs w:val="18"/>
                <w:vertAlign w:val="subscript"/>
              </w:rPr>
              <w:t>uncertainty_MAC</w:t>
            </w:r>
            <w:proofErr w:type="spellEnd"/>
            <w:r w:rsidRPr="00A5684A">
              <w:rPr>
                <w:sz w:val="20"/>
                <w:szCs w:val="18"/>
              </w:rPr>
              <w:t xml:space="preserve"> + 5ms + </w:t>
            </w:r>
            <w:proofErr w:type="spellStart"/>
            <w:r w:rsidRPr="00A5684A">
              <w:rPr>
                <w:sz w:val="20"/>
                <w:szCs w:val="18"/>
              </w:rPr>
              <w:t>T</w:t>
            </w:r>
            <w:r w:rsidRPr="00A5684A">
              <w:rPr>
                <w:sz w:val="20"/>
                <w:szCs w:val="18"/>
                <w:vertAlign w:val="subscript"/>
              </w:rPr>
              <w:t>FineTiming</w:t>
            </w:r>
            <w:proofErr w:type="spellEnd"/>
            <w:r w:rsidRPr="00A5684A">
              <w:rPr>
                <w:sz w:val="20"/>
                <w:szCs w:val="18"/>
              </w:rPr>
              <w:t xml:space="preserve">, </w:t>
            </w:r>
            <w:proofErr w:type="spellStart"/>
            <w:r w:rsidRPr="00A5684A">
              <w:rPr>
                <w:sz w:val="20"/>
                <w:szCs w:val="18"/>
              </w:rPr>
              <w:t>T</w:t>
            </w:r>
            <w:r w:rsidRPr="00A5684A">
              <w:rPr>
                <w:sz w:val="20"/>
                <w:szCs w:val="18"/>
                <w:vertAlign w:val="subscript"/>
              </w:rPr>
              <w:t>uncertainty_RRC</w:t>
            </w:r>
            <w:proofErr w:type="spellEnd"/>
            <w:r w:rsidRPr="00A5684A">
              <w:rPr>
                <w:sz w:val="20"/>
                <w:szCs w:val="18"/>
              </w:rPr>
              <w:t xml:space="preserve"> + </w:t>
            </w:r>
            <w:proofErr w:type="spellStart"/>
            <w:r w:rsidRPr="00A5684A">
              <w:rPr>
                <w:sz w:val="20"/>
                <w:szCs w:val="18"/>
              </w:rPr>
              <w:t>T</w:t>
            </w:r>
            <w:r w:rsidRPr="00A5684A">
              <w:rPr>
                <w:sz w:val="20"/>
                <w:szCs w:val="18"/>
                <w:vertAlign w:val="subscript"/>
              </w:rPr>
              <w:t>RRC_delay</w:t>
            </w:r>
            <w:proofErr w:type="spellEnd"/>
            <w:r w:rsidRPr="00A5684A">
              <w:rPr>
                <w:sz w:val="20"/>
                <w:szCs w:val="18"/>
              </w:rPr>
              <w:t>-T</w:t>
            </w:r>
            <w:r w:rsidRPr="00A5684A">
              <w:rPr>
                <w:sz w:val="20"/>
                <w:szCs w:val="18"/>
                <w:vertAlign w:val="subscript"/>
              </w:rPr>
              <w:t>HARQ</w:t>
            </w:r>
            <w:r w:rsidRPr="00A5684A">
              <w:rPr>
                <w:sz w:val="20"/>
                <w:szCs w:val="18"/>
              </w:rPr>
              <w:t xml:space="preserve">), where </w:t>
            </w:r>
            <w:proofErr w:type="spellStart"/>
            <w:r w:rsidRPr="00A5684A">
              <w:rPr>
                <w:sz w:val="20"/>
                <w:szCs w:val="18"/>
              </w:rPr>
              <w:t>T</w:t>
            </w:r>
            <w:r w:rsidRPr="00A5684A">
              <w:rPr>
                <w:sz w:val="20"/>
                <w:szCs w:val="18"/>
                <w:vertAlign w:val="subscript"/>
              </w:rPr>
              <w:t>uncertainty_MAC</w:t>
            </w:r>
            <w:proofErr w:type="spellEnd"/>
            <w:r w:rsidRPr="00A5684A">
              <w:rPr>
                <w:sz w:val="20"/>
                <w:szCs w:val="18"/>
              </w:rPr>
              <w:t xml:space="preserve">=0 if UE receives the </w:t>
            </w:r>
            <w:proofErr w:type="spellStart"/>
            <w:r w:rsidRPr="00A5684A">
              <w:rPr>
                <w:sz w:val="20"/>
                <w:szCs w:val="18"/>
              </w:rPr>
              <w:t>SCell</w:t>
            </w:r>
            <w:proofErr w:type="spellEnd"/>
            <w:r w:rsidRPr="00A5684A">
              <w:rPr>
                <w:sz w:val="20"/>
                <w:szCs w:val="18"/>
              </w:rPr>
              <w:t xml:space="preserve"> activation command and TCI state activation commands at the same time.</w:t>
            </w:r>
          </w:p>
          <w:p w14:paraId="7916BA88" w14:textId="77777777" w:rsidR="00C613F6" w:rsidRPr="0078589F" w:rsidRDefault="00C613F6" w:rsidP="00C11D9E">
            <w:pPr>
              <w:rPr>
                <w:sz w:val="18"/>
                <w:szCs w:val="18"/>
              </w:rPr>
            </w:pPr>
            <w:r w:rsidRPr="00A5684A">
              <w:rPr>
                <w:sz w:val="20"/>
                <w:szCs w:val="18"/>
              </w:rPr>
              <w:t>[...]</w:t>
            </w:r>
          </w:p>
        </w:tc>
      </w:tr>
    </w:tbl>
    <w:p w14:paraId="0C4468DE" w14:textId="745F6CCB" w:rsidR="00C613F6" w:rsidRDefault="00C613F6" w:rsidP="00C613F6">
      <w:pPr>
        <w:pStyle w:val="B3"/>
        <w:ind w:left="0" w:firstLine="0"/>
      </w:pPr>
    </w:p>
    <w:p w14:paraId="0BDDAF4B" w14:textId="6E5B85C9" w:rsidR="00990B70" w:rsidRDefault="00990B70" w:rsidP="00C613F6">
      <w:pPr>
        <w:pStyle w:val="B3"/>
        <w:ind w:left="0" w:firstLine="0"/>
      </w:pPr>
      <w:r>
        <w:rPr>
          <w:rFonts w:hint="eastAsia"/>
        </w:rPr>
        <w:t>T</w:t>
      </w:r>
      <w:r>
        <w:t xml:space="preserve">he definition of </w:t>
      </w:r>
      <w:proofErr w:type="spellStart"/>
      <w:r w:rsidRPr="003D02C7">
        <w:rPr>
          <w:rFonts w:cstheme="minorHAnsi"/>
        </w:rPr>
        <w:t>T</w:t>
      </w:r>
      <w:r w:rsidRPr="003D02C7">
        <w:rPr>
          <w:rFonts w:cstheme="minorHAnsi"/>
          <w:vertAlign w:val="subscript"/>
        </w:rPr>
        <w:t>uncertainty_MAC</w:t>
      </w:r>
      <w:proofErr w:type="spellEnd"/>
      <w:r w:rsidRPr="003D02C7">
        <w:t xml:space="preserve"> </w:t>
      </w:r>
      <w:r>
        <w:t>is as follows:</w:t>
      </w:r>
    </w:p>
    <w:tbl>
      <w:tblPr>
        <w:tblStyle w:val="af7"/>
        <w:tblW w:w="0" w:type="auto"/>
        <w:tblInd w:w="562" w:type="dxa"/>
        <w:tblLook w:val="04A0" w:firstRow="1" w:lastRow="0" w:firstColumn="1" w:lastColumn="0" w:noHBand="0" w:noVBand="1"/>
      </w:tblPr>
      <w:tblGrid>
        <w:gridCol w:w="8505"/>
      </w:tblGrid>
      <w:tr w:rsidR="009530CD" w14:paraId="23F83420" w14:textId="77777777" w:rsidTr="009530CD">
        <w:tc>
          <w:tcPr>
            <w:tcW w:w="8505" w:type="dxa"/>
          </w:tcPr>
          <w:p w14:paraId="2BF58971" w14:textId="77777777" w:rsidR="009530CD" w:rsidRPr="00A5684A" w:rsidRDefault="009530CD" w:rsidP="009530CD">
            <w:pPr>
              <w:pStyle w:val="B2"/>
              <w:rPr>
                <w:rFonts w:cstheme="minorHAnsi"/>
                <w:sz w:val="20"/>
              </w:rPr>
            </w:pPr>
            <w:proofErr w:type="spellStart"/>
            <w:r w:rsidRPr="00A5684A">
              <w:rPr>
                <w:rFonts w:cstheme="minorHAnsi"/>
                <w:sz w:val="20"/>
              </w:rPr>
              <w:t>T</w:t>
            </w:r>
            <w:r w:rsidRPr="00A5684A">
              <w:rPr>
                <w:rFonts w:cstheme="minorHAnsi"/>
                <w:sz w:val="20"/>
                <w:vertAlign w:val="subscript"/>
              </w:rPr>
              <w:t>uncertainty_MAC</w:t>
            </w:r>
            <w:proofErr w:type="spellEnd"/>
            <w:r w:rsidRPr="00A5684A">
              <w:rPr>
                <w:rFonts w:eastAsia="Malgun Gothic" w:cstheme="minorHAnsi"/>
                <w:sz w:val="20"/>
              </w:rPr>
              <w:t xml:space="preserve"> is the time period between reception of the last activation command for </w:t>
            </w:r>
            <w:r w:rsidRPr="00A5684A">
              <w:rPr>
                <w:rFonts w:cstheme="minorHAnsi"/>
                <w:sz w:val="20"/>
              </w:rPr>
              <w:t>PDCCH TCI, PDSCH TCI (when applicable) relative to</w:t>
            </w:r>
          </w:p>
          <w:p w14:paraId="05A66ECC" w14:textId="77777777" w:rsidR="009530CD" w:rsidRPr="00A5684A" w:rsidRDefault="009530CD" w:rsidP="009530CD">
            <w:pPr>
              <w:pStyle w:val="B3"/>
              <w:rPr>
                <w:rFonts w:cstheme="minorHAnsi"/>
                <w:sz w:val="20"/>
              </w:rPr>
            </w:pPr>
            <w:r w:rsidRPr="00A5684A">
              <w:rPr>
                <w:rFonts w:cstheme="minorHAnsi"/>
                <w:sz w:val="20"/>
              </w:rPr>
              <w:t>-</w:t>
            </w:r>
            <w:r w:rsidRPr="00A5684A">
              <w:rPr>
                <w:rFonts w:cstheme="minorHAnsi"/>
                <w:sz w:val="20"/>
              </w:rPr>
              <w:tab/>
            </w:r>
            <w:proofErr w:type="spellStart"/>
            <w:r w:rsidRPr="00A5684A">
              <w:rPr>
                <w:rFonts w:cstheme="minorHAnsi"/>
                <w:sz w:val="20"/>
              </w:rPr>
              <w:t>SCell</w:t>
            </w:r>
            <w:proofErr w:type="spellEnd"/>
            <w:r w:rsidRPr="00A5684A">
              <w:rPr>
                <w:rFonts w:cstheme="minorHAnsi"/>
                <w:sz w:val="20"/>
              </w:rPr>
              <w:t xml:space="preserve"> activation command for known case;</w:t>
            </w:r>
          </w:p>
          <w:p w14:paraId="2ACD6068" w14:textId="1B367403" w:rsidR="009530CD" w:rsidRDefault="009530CD" w:rsidP="009530CD">
            <w:pPr>
              <w:pStyle w:val="B3"/>
              <w:rPr>
                <w:rFonts w:ascii="Times New Roman" w:hAnsi="Times New Roman"/>
              </w:rPr>
            </w:pPr>
            <w:r w:rsidRPr="00A5684A">
              <w:rPr>
                <w:rFonts w:cstheme="minorHAnsi"/>
                <w:sz w:val="20"/>
              </w:rPr>
              <w:t>-</w:t>
            </w:r>
            <w:r w:rsidRPr="00A5684A">
              <w:rPr>
                <w:rFonts w:cstheme="minorHAnsi"/>
                <w:sz w:val="20"/>
              </w:rPr>
              <w:tab/>
              <w:t>First valid L1-RSRP reporting for unknown case.</w:t>
            </w:r>
          </w:p>
        </w:tc>
      </w:tr>
    </w:tbl>
    <w:p w14:paraId="282C698A" w14:textId="77777777" w:rsidR="009530CD" w:rsidRDefault="009530CD" w:rsidP="00990B70">
      <w:pPr>
        <w:pStyle w:val="B2"/>
        <w:rPr>
          <w:rFonts w:ascii="Times New Roman" w:hAnsi="Times New Roman"/>
        </w:rPr>
      </w:pPr>
    </w:p>
    <w:p w14:paraId="2EF5ABCB" w14:textId="50293E26" w:rsidR="00802588" w:rsidRDefault="00C11D9E" w:rsidP="00C613F6">
      <w:pPr>
        <w:pStyle w:val="B3"/>
        <w:ind w:left="0" w:firstLine="0"/>
      </w:pPr>
      <w:r>
        <w:rPr>
          <w:rFonts w:hint="eastAsia"/>
        </w:rPr>
        <w:t>T</w:t>
      </w:r>
      <w:r>
        <w:t>he main difference between the two options is that</w:t>
      </w:r>
      <w:r w:rsidR="006952E9">
        <w:t xml:space="preserve"> </w:t>
      </w:r>
      <w:r w:rsidR="00060244">
        <w:t xml:space="preserve">the TCI state for </w:t>
      </w:r>
      <w:r w:rsidRPr="00C11D9E">
        <w:t>PDCCH/PDSCH</w:t>
      </w:r>
      <w:r w:rsidR="000F5C53">
        <w:t>/CSI-RS</w:t>
      </w:r>
      <w:r w:rsidR="00060244">
        <w:t>-</w:t>
      </w:r>
      <w:r w:rsidR="000F5C53">
        <w:t>for</w:t>
      </w:r>
      <w:r w:rsidR="00060244">
        <w:t>-</w:t>
      </w:r>
      <w:r w:rsidR="000F5C53">
        <w:t>CQI</w:t>
      </w:r>
      <w:r w:rsidRPr="00C11D9E">
        <w:t xml:space="preserve"> </w:t>
      </w:r>
      <w:r>
        <w:t>is</w:t>
      </w:r>
      <w:r w:rsidRPr="00C11D9E">
        <w:t xml:space="preserve"> </w:t>
      </w:r>
      <w:r w:rsidR="00060244">
        <w:t>the same as</w:t>
      </w:r>
      <w:r w:rsidRPr="00C11D9E">
        <w:t xml:space="preserve"> the triggered A-TRS burst</w:t>
      </w:r>
      <w:r>
        <w:t xml:space="preserve"> </w:t>
      </w:r>
      <w:r w:rsidR="006952E9">
        <w:t xml:space="preserve">in option 1 </w:t>
      </w:r>
      <w:r>
        <w:t xml:space="preserve">while maybe not in option 2. </w:t>
      </w:r>
      <w:r w:rsidR="00802588">
        <w:t xml:space="preserve">As in scenario#3, the target </w:t>
      </w:r>
      <w:proofErr w:type="spellStart"/>
      <w:r w:rsidR="00802588">
        <w:t>SCell</w:t>
      </w:r>
      <w:proofErr w:type="spellEnd"/>
      <w:r w:rsidR="00802588">
        <w:t xml:space="preserve"> is known, we copy the definition of known </w:t>
      </w:r>
      <w:proofErr w:type="spellStart"/>
      <w:r w:rsidR="00802588">
        <w:t>SCell</w:t>
      </w:r>
      <w:proofErr w:type="spellEnd"/>
      <w:r w:rsidR="00802588">
        <w:t xml:space="preserve"> for FR2 here. </w:t>
      </w:r>
    </w:p>
    <w:tbl>
      <w:tblPr>
        <w:tblStyle w:val="af7"/>
        <w:tblW w:w="0" w:type="auto"/>
        <w:tblLook w:val="04A0" w:firstRow="1" w:lastRow="0" w:firstColumn="1" w:lastColumn="0" w:noHBand="0" w:noVBand="1"/>
      </w:tblPr>
      <w:tblGrid>
        <w:gridCol w:w="9629"/>
      </w:tblGrid>
      <w:tr w:rsidR="00802588" w14:paraId="05D39B61" w14:textId="77777777" w:rsidTr="00802588">
        <w:tc>
          <w:tcPr>
            <w:tcW w:w="9629" w:type="dxa"/>
          </w:tcPr>
          <w:p w14:paraId="3E545DEF" w14:textId="77777777" w:rsidR="00802588" w:rsidRPr="00802588" w:rsidRDefault="00802588" w:rsidP="00802588">
            <w:pPr>
              <w:spacing w:after="180"/>
              <w:ind w:left="540"/>
              <w:rPr>
                <w:rFonts w:ascii="Times New Roman" w:eastAsia="Times New Roman" w:hAnsi="Times New Roman" w:cs="Times New Roman"/>
                <w:color w:val="000000"/>
                <w:sz w:val="18"/>
                <w:szCs w:val="20"/>
                <w:lang w:val="en-GB"/>
              </w:rPr>
            </w:pPr>
            <w:r w:rsidRPr="00802588">
              <w:rPr>
                <w:rFonts w:ascii="Times New Roman" w:eastAsia="Times New Roman" w:hAnsi="Times New Roman" w:cs="Times New Roman"/>
                <w:color w:val="000000"/>
                <w:sz w:val="18"/>
                <w:szCs w:val="20"/>
                <w:lang w:val="en-GB"/>
              </w:rPr>
              <w:t xml:space="preserve">For the first </w:t>
            </w:r>
            <w:proofErr w:type="spellStart"/>
            <w:r w:rsidRPr="00802588">
              <w:rPr>
                <w:rFonts w:ascii="Times New Roman" w:eastAsia="Times New Roman" w:hAnsi="Times New Roman" w:cs="Times New Roman"/>
                <w:color w:val="000000"/>
                <w:sz w:val="18"/>
                <w:szCs w:val="20"/>
                <w:lang w:val="en-GB"/>
              </w:rPr>
              <w:t>SCell</w:t>
            </w:r>
            <w:proofErr w:type="spellEnd"/>
            <w:r w:rsidRPr="00802588">
              <w:rPr>
                <w:rFonts w:ascii="Times New Roman" w:eastAsia="Times New Roman" w:hAnsi="Times New Roman" w:cs="Times New Roman"/>
                <w:color w:val="000000"/>
                <w:sz w:val="18"/>
                <w:szCs w:val="20"/>
                <w:lang w:val="en-GB"/>
              </w:rPr>
              <w:t xml:space="preserve"> activation in FR2 bands, the </w:t>
            </w:r>
            <w:proofErr w:type="spellStart"/>
            <w:r w:rsidRPr="00802588">
              <w:rPr>
                <w:rFonts w:ascii="Times New Roman" w:eastAsia="Times New Roman" w:hAnsi="Times New Roman" w:cs="Times New Roman"/>
                <w:color w:val="000000"/>
                <w:sz w:val="18"/>
                <w:szCs w:val="20"/>
                <w:lang w:val="en-GB"/>
              </w:rPr>
              <w:t>SCell</w:t>
            </w:r>
            <w:proofErr w:type="spellEnd"/>
            <w:r w:rsidRPr="00802588">
              <w:rPr>
                <w:rFonts w:ascii="Times New Roman" w:eastAsia="Times New Roman" w:hAnsi="Times New Roman" w:cs="Times New Roman"/>
                <w:color w:val="000000"/>
                <w:sz w:val="18"/>
                <w:szCs w:val="20"/>
                <w:lang w:val="en-GB"/>
              </w:rPr>
              <w:t xml:space="preserve"> is known if it has been meeting the following conditions:</w:t>
            </w:r>
          </w:p>
          <w:p w14:paraId="45A47D67" w14:textId="77777777" w:rsidR="00802588" w:rsidRPr="00802588" w:rsidRDefault="00802588" w:rsidP="00802588">
            <w:pPr>
              <w:spacing w:after="180"/>
              <w:ind w:left="540"/>
              <w:rPr>
                <w:rFonts w:ascii="Times New Roman" w:eastAsia="Times New Roman" w:hAnsi="Times New Roman" w:cs="Times New Roman"/>
                <w:color w:val="000000"/>
                <w:sz w:val="18"/>
                <w:szCs w:val="20"/>
                <w:lang w:val="en-GB"/>
              </w:rPr>
            </w:pPr>
            <w:r w:rsidRPr="00802588">
              <w:rPr>
                <w:rFonts w:ascii="Times New Roman" w:eastAsia="Times New Roman" w:hAnsi="Times New Roman" w:cs="Times New Roman"/>
                <w:color w:val="000000"/>
                <w:sz w:val="18"/>
                <w:szCs w:val="20"/>
                <w:lang w:val="en-GB"/>
              </w:rPr>
              <w:t>-    During the period equal to 4s for UE supporting power class 1/5 and 3s for UE supporting power class 2/3/4 before UE receives the last activation command for PDCCH TCI, PDSCH TCI (when applicable) and semi-persistent CSI-RS for CQI reporting (when applicable):</w:t>
            </w:r>
          </w:p>
          <w:p w14:paraId="526BC19E" w14:textId="77777777" w:rsidR="00802588" w:rsidRPr="00802588" w:rsidRDefault="00802588" w:rsidP="00802588">
            <w:pPr>
              <w:spacing w:after="180"/>
              <w:ind w:left="1080"/>
              <w:rPr>
                <w:rFonts w:ascii="Times New Roman" w:eastAsia="Times New Roman" w:hAnsi="Times New Roman" w:cs="Times New Roman"/>
                <w:color w:val="000000"/>
                <w:sz w:val="18"/>
                <w:szCs w:val="20"/>
                <w:lang w:val="en-GB"/>
              </w:rPr>
            </w:pPr>
            <w:r w:rsidRPr="00802588">
              <w:rPr>
                <w:rFonts w:ascii="Times New Roman" w:eastAsia="Times New Roman" w:hAnsi="Times New Roman" w:cs="Times New Roman"/>
                <w:color w:val="000000"/>
                <w:sz w:val="18"/>
                <w:szCs w:val="20"/>
                <w:lang w:val="en-GB"/>
              </w:rPr>
              <w:t xml:space="preserve">-    the UE has sent a valid L3-RSRP measurement report with SSB index </w:t>
            </w:r>
          </w:p>
          <w:p w14:paraId="0AEFA524" w14:textId="77777777" w:rsidR="00802588" w:rsidRPr="00802588" w:rsidRDefault="00802588" w:rsidP="00802588">
            <w:pPr>
              <w:spacing w:after="180"/>
              <w:ind w:left="1080"/>
              <w:rPr>
                <w:rFonts w:ascii="Times New Roman" w:eastAsia="Times New Roman" w:hAnsi="Times New Roman" w:cs="Times New Roman"/>
                <w:color w:val="000000"/>
                <w:sz w:val="18"/>
                <w:szCs w:val="20"/>
                <w:lang w:val="en-GB"/>
              </w:rPr>
            </w:pPr>
            <w:r w:rsidRPr="00802588">
              <w:rPr>
                <w:rFonts w:ascii="Times New Roman" w:eastAsia="Times New Roman" w:hAnsi="Times New Roman" w:cs="Times New Roman"/>
                <w:color w:val="000000"/>
                <w:sz w:val="18"/>
                <w:szCs w:val="20"/>
                <w:lang w:val="en-GB"/>
              </w:rPr>
              <w:t xml:space="preserve">-    </w:t>
            </w:r>
            <w:proofErr w:type="spellStart"/>
            <w:r w:rsidRPr="00802588">
              <w:rPr>
                <w:rFonts w:ascii="Times New Roman" w:eastAsia="Times New Roman" w:hAnsi="Times New Roman" w:cs="Times New Roman"/>
                <w:color w:val="000000"/>
                <w:sz w:val="18"/>
                <w:szCs w:val="20"/>
                <w:lang w:val="en-GB"/>
              </w:rPr>
              <w:t>SCell</w:t>
            </w:r>
            <w:proofErr w:type="spellEnd"/>
            <w:r w:rsidRPr="00802588">
              <w:rPr>
                <w:rFonts w:ascii="Times New Roman" w:eastAsia="Times New Roman" w:hAnsi="Times New Roman" w:cs="Times New Roman"/>
                <w:color w:val="000000"/>
                <w:sz w:val="18"/>
                <w:szCs w:val="20"/>
                <w:lang w:val="en-GB"/>
              </w:rPr>
              <w:t xml:space="preserve"> activation command is received after L3-RSRP reporting and no later than the time when UE receives MAC-CE command for TCI activation</w:t>
            </w:r>
          </w:p>
          <w:p w14:paraId="5AB250D3" w14:textId="3E0D8075" w:rsidR="00802588" w:rsidRPr="00802588" w:rsidRDefault="00802588" w:rsidP="00802588">
            <w:pPr>
              <w:spacing w:after="180"/>
              <w:ind w:left="540"/>
              <w:rPr>
                <w:rFonts w:ascii="Times New Roman" w:eastAsia="Times New Roman" w:hAnsi="Times New Roman" w:cs="Times New Roman"/>
                <w:color w:val="000000"/>
                <w:sz w:val="20"/>
                <w:szCs w:val="20"/>
              </w:rPr>
            </w:pPr>
            <w:r w:rsidRPr="00802588">
              <w:rPr>
                <w:rFonts w:ascii="Times New Roman" w:eastAsia="Times New Roman" w:hAnsi="Times New Roman" w:cs="Times New Roman"/>
                <w:color w:val="000000"/>
                <w:sz w:val="18"/>
                <w:szCs w:val="20"/>
                <w:lang w:val="en-GB"/>
              </w:rPr>
              <w:t xml:space="preserve">-    During the period from L3-RSRP reporting to the valid CQI reporting, the reported SSBs with indexes remain detectable according to the cell identification conditions specified in </w:t>
            </w:r>
            <w:r w:rsidRPr="00802588">
              <w:rPr>
                <w:rFonts w:ascii="Times New Roman" w:eastAsia="Times New Roman" w:hAnsi="Times New Roman" w:cs="Times New Roman"/>
                <w:color w:val="000000"/>
                <w:sz w:val="18"/>
                <w:szCs w:val="20"/>
              </w:rPr>
              <w:t>clauses</w:t>
            </w:r>
            <w:r w:rsidRPr="00802588">
              <w:rPr>
                <w:rFonts w:ascii="Times New Roman" w:eastAsia="Times New Roman" w:hAnsi="Times New Roman" w:cs="Times New Roman"/>
                <w:color w:val="000000"/>
                <w:sz w:val="18"/>
                <w:szCs w:val="20"/>
                <w:lang w:val="en-GB"/>
              </w:rPr>
              <w:t xml:space="preserve"> 9.2 and 9.3</w:t>
            </w:r>
            <w:r w:rsidRPr="00802588">
              <w:rPr>
                <w:rFonts w:ascii="Times New Roman" w:eastAsia="Times New Roman" w:hAnsi="Times New Roman" w:cs="Times New Roman"/>
                <w:color w:val="000000"/>
                <w:sz w:val="18"/>
                <w:szCs w:val="20"/>
                <w:highlight w:val="cyan"/>
                <w:lang w:val="en-GB"/>
              </w:rPr>
              <w:t>, and the TCI state is selected based on one of the latest reported SSB indexes.</w:t>
            </w:r>
          </w:p>
        </w:tc>
      </w:tr>
    </w:tbl>
    <w:p w14:paraId="41AD76D9" w14:textId="77777777" w:rsidR="00802588" w:rsidRDefault="00802588" w:rsidP="00C613F6">
      <w:pPr>
        <w:pStyle w:val="B3"/>
        <w:ind w:left="0" w:firstLine="0"/>
      </w:pPr>
    </w:p>
    <w:p w14:paraId="5E13C1A7" w14:textId="6C78EF6A" w:rsidR="00060244" w:rsidRDefault="00C11D9E" w:rsidP="00C613F6">
      <w:pPr>
        <w:pStyle w:val="B3"/>
        <w:ind w:left="0" w:firstLine="0"/>
      </w:pPr>
      <w:r>
        <w:t xml:space="preserve">In our perspective, it is </w:t>
      </w:r>
      <w:r w:rsidR="006952E9">
        <w:t xml:space="preserve">a </w:t>
      </w:r>
      <w:r>
        <w:t>re</w:t>
      </w:r>
      <w:r w:rsidR="006952E9">
        <w:t xml:space="preserve">asonable case that </w:t>
      </w:r>
      <w:r w:rsidR="00DE7B99">
        <w:t xml:space="preserve">the </w:t>
      </w:r>
      <w:r w:rsidR="00802588">
        <w:t>original QCL source of</w:t>
      </w:r>
      <w:r w:rsidR="00DE7B99">
        <w:t xml:space="preserve"> </w:t>
      </w:r>
      <w:r w:rsidR="000F5C53" w:rsidRPr="00C11D9E">
        <w:t>PDCCH/PDSCH</w:t>
      </w:r>
      <w:r w:rsidR="000F5C53">
        <w:t>/CSI-RS</w:t>
      </w:r>
      <w:r w:rsidR="00DE7B99">
        <w:t>-</w:t>
      </w:r>
      <w:r w:rsidR="000F5C53">
        <w:t>for</w:t>
      </w:r>
      <w:r w:rsidR="00DE7B99">
        <w:t>-</w:t>
      </w:r>
      <w:r w:rsidR="000F5C53">
        <w:t>CQI</w:t>
      </w:r>
      <w:r w:rsidR="000F5C53" w:rsidRPr="00C11D9E">
        <w:t xml:space="preserve"> </w:t>
      </w:r>
      <w:r w:rsidR="006952E9">
        <w:t>is</w:t>
      </w:r>
      <w:r w:rsidR="006952E9" w:rsidRPr="00C11D9E">
        <w:t xml:space="preserve"> </w:t>
      </w:r>
      <w:r w:rsidR="00DE7B99">
        <w:t>the same as</w:t>
      </w:r>
      <w:r w:rsidR="006952E9" w:rsidRPr="00C11D9E">
        <w:t xml:space="preserve"> the triggered A-TRS burst</w:t>
      </w:r>
      <w:r w:rsidR="00DE7B99">
        <w:t xml:space="preserve"> at least during </w:t>
      </w:r>
      <w:proofErr w:type="spellStart"/>
      <w:r w:rsidR="00DE7B99">
        <w:t>SCell</w:t>
      </w:r>
      <w:proofErr w:type="spellEnd"/>
      <w:r w:rsidR="00DE7B99">
        <w:t xml:space="preserve"> activation</w:t>
      </w:r>
      <w:r w:rsidR="006952E9">
        <w:t xml:space="preserve">. </w:t>
      </w:r>
      <w:r w:rsidR="00802588">
        <w:t xml:space="preserve">As specified in known </w:t>
      </w:r>
      <w:proofErr w:type="spellStart"/>
      <w:r w:rsidR="00802588">
        <w:t>SCell</w:t>
      </w:r>
      <w:proofErr w:type="spellEnd"/>
      <w:r w:rsidR="00802588">
        <w:t xml:space="preserve"> conditions, “the TCI state is selected based on one of the latest reported SSB indexes”. </w:t>
      </w:r>
      <w:r w:rsidR="00431461">
        <w:t xml:space="preserve">To our understanding, in R15/R16 UE needs to wait for the TCI state indication because more than one SSBs with indexes may be reported and UE needs the indication from </w:t>
      </w:r>
      <w:proofErr w:type="spellStart"/>
      <w:r w:rsidR="00431461">
        <w:t>gNB</w:t>
      </w:r>
      <w:proofErr w:type="spellEnd"/>
      <w:r w:rsidR="00431461">
        <w:t xml:space="preserve">. However, now </w:t>
      </w:r>
      <w:proofErr w:type="spellStart"/>
      <w:r w:rsidR="00431461">
        <w:t>gNB</w:t>
      </w:r>
      <w:proofErr w:type="spellEnd"/>
      <w:r w:rsidR="00431461">
        <w:t xml:space="preserve"> has already </w:t>
      </w:r>
      <w:proofErr w:type="gramStart"/>
      <w:r w:rsidR="00431461">
        <w:t>made a selection</w:t>
      </w:r>
      <w:proofErr w:type="gramEnd"/>
      <w:r w:rsidR="00431461">
        <w:t xml:space="preserve"> when triggering A-TRS and UE does not need another indication anymore. Regarding the point to leave more flexibility for network, w</w:t>
      </w:r>
      <w:r w:rsidR="00802588">
        <w:t xml:space="preserve">e cannot </w:t>
      </w:r>
      <w:r w:rsidR="00431461">
        <w:t>understand</w:t>
      </w:r>
      <w:r w:rsidR="00802588">
        <w:t xml:space="preserve"> why the suitable TCI state for </w:t>
      </w:r>
      <w:r w:rsidR="00802588" w:rsidRPr="00C11D9E">
        <w:t>PDCCH/PDSCH</w:t>
      </w:r>
      <w:r w:rsidR="00802588" w:rsidRPr="006952E9">
        <w:t xml:space="preserve"> </w:t>
      </w:r>
      <w:r w:rsidR="00802588">
        <w:t xml:space="preserve">is different from TRS as the activation delay is quite short. </w:t>
      </w:r>
      <w:r w:rsidR="00DE7B99">
        <w:t>And t</w:t>
      </w:r>
      <w:r w:rsidR="006952E9">
        <w:t xml:space="preserve">he TCI state for </w:t>
      </w:r>
      <w:r w:rsidR="006952E9" w:rsidRPr="00C11D9E">
        <w:t>PDCCH/PDSCH</w:t>
      </w:r>
      <w:r w:rsidR="006952E9" w:rsidRPr="006952E9">
        <w:t xml:space="preserve"> </w:t>
      </w:r>
      <w:r w:rsidR="006952E9">
        <w:t xml:space="preserve">can be changed after </w:t>
      </w:r>
      <w:proofErr w:type="spellStart"/>
      <w:r w:rsidR="006952E9">
        <w:t>SCell</w:t>
      </w:r>
      <w:proofErr w:type="spellEnd"/>
      <w:r w:rsidR="006952E9">
        <w:t xml:space="preserve"> is activated if needed.</w:t>
      </w:r>
      <w:r w:rsidR="006952E9" w:rsidRPr="006952E9">
        <w:t xml:space="preserve"> Therefore</w:t>
      </w:r>
      <w:r w:rsidR="00FE6D6A">
        <w:t>,</w:t>
      </w:r>
      <w:r w:rsidR="006952E9">
        <w:t xml:space="preserve"> UE does not need to</w:t>
      </w:r>
      <w:r w:rsidR="006952E9" w:rsidRPr="00990B70">
        <w:t xml:space="preserve"> </w:t>
      </w:r>
      <w:r w:rsidR="006952E9" w:rsidRPr="006952E9">
        <w:t>wait for PDCCH/PDSCH TCI activation MAC CE</w:t>
      </w:r>
      <w:r w:rsidR="006952E9">
        <w:t xml:space="preserve"> and </w:t>
      </w:r>
      <w:proofErr w:type="spellStart"/>
      <w:r w:rsidR="006952E9" w:rsidRPr="00990B70">
        <w:t>T</w:t>
      </w:r>
      <w:r w:rsidR="006952E9" w:rsidRPr="00990B70">
        <w:rPr>
          <w:vertAlign w:val="subscript"/>
        </w:rPr>
        <w:t>uncertainty_MAC</w:t>
      </w:r>
      <w:proofErr w:type="spellEnd"/>
      <w:r w:rsidR="006952E9" w:rsidRPr="00990B70">
        <w:t xml:space="preserve"> </w:t>
      </w:r>
      <w:r w:rsidR="006952E9" w:rsidRPr="006952E9">
        <w:t xml:space="preserve">is </w:t>
      </w:r>
      <w:r w:rsidR="006952E9">
        <w:t xml:space="preserve">not </w:t>
      </w:r>
      <w:r w:rsidR="006952E9" w:rsidRPr="006952E9">
        <w:t>needed</w:t>
      </w:r>
      <w:r w:rsidR="006952E9">
        <w:t xml:space="preserve">. </w:t>
      </w:r>
      <w:r w:rsidR="000F5C53">
        <w:t xml:space="preserve">But </w:t>
      </w:r>
      <w:r w:rsidR="00DE7B99">
        <w:t xml:space="preserve">considering the TCI state configuration and activation procedure shown </w:t>
      </w:r>
      <w:r w:rsidR="00A13697">
        <w:t>below</w:t>
      </w:r>
      <w:r w:rsidR="00DE7B99">
        <w:t>, option 1 is applicable under the condition that one of the candidate TCI state</w:t>
      </w:r>
      <w:r w:rsidR="00A13697">
        <w:t>s</w:t>
      </w:r>
      <w:r w:rsidR="00DE7B99">
        <w:t xml:space="preserve"> in </w:t>
      </w:r>
      <w:r w:rsidR="00DE7B99" w:rsidRPr="00DE7B99">
        <w:t>TCI-</w:t>
      </w:r>
      <w:proofErr w:type="spellStart"/>
      <w:r w:rsidR="00DE7B99" w:rsidRPr="00DE7B99">
        <w:t>StatesPDCCH</w:t>
      </w:r>
      <w:proofErr w:type="spellEnd"/>
      <w:r w:rsidR="00DE7B99" w:rsidRPr="00DE7B99">
        <w:t>-</w:t>
      </w:r>
      <w:proofErr w:type="spellStart"/>
      <w:r w:rsidR="00DE7B99" w:rsidRPr="00DE7B99">
        <w:t>ToAddList</w:t>
      </w:r>
      <w:proofErr w:type="spellEnd"/>
      <w:r w:rsidR="00DE7B99">
        <w:t xml:space="preserve"> should have the same </w:t>
      </w:r>
      <w:r w:rsidR="00DE7B99" w:rsidRPr="00431461">
        <w:t>QCL source</w:t>
      </w:r>
      <w:r w:rsidR="00DE7B99">
        <w:t xml:space="preserve"> with the triggered A-TRS. </w:t>
      </w:r>
    </w:p>
    <w:p w14:paraId="22F9F392" w14:textId="01140198" w:rsidR="00060244" w:rsidRDefault="00630941" w:rsidP="00C613F6">
      <w:pPr>
        <w:pStyle w:val="B3"/>
        <w:ind w:left="0" w:firstLine="0"/>
      </w:pPr>
      <w:r w:rsidRPr="00630941">
        <w:rPr>
          <w:noProof/>
        </w:rPr>
        <w:lastRenderedPageBreak/>
        <w:drawing>
          <wp:inline distT="0" distB="0" distL="0" distR="0" wp14:anchorId="778DD73E" wp14:editId="7AC0ABF7">
            <wp:extent cx="6120765" cy="2350135"/>
            <wp:effectExtent l="0" t="0" r="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8"/>
                    <a:stretch>
                      <a:fillRect/>
                    </a:stretch>
                  </pic:blipFill>
                  <pic:spPr>
                    <a:xfrm>
                      <a:off x="0" y="0"/>
                      <a:ext cx="6120765" cy="2350135"/>
                    </a:xfrm>
                    <a:prstGeom prst="rect">
                      <a:avLst/>
                    </a:prstGeom>
                  </pic:spPr>
                </pic:pic>
              </a:graphicData>
            </a:graphic>
          </wp:inline>
        </w:drawing>
      </w:r>
    </w:p>
    <w:p w14:paraId="71CBB8F5" w14:textId="6801BD5E" w:rsidR="00A13697" w:rsidRDefault="00A13697" w:rsidP="00A13697">
      <w:pPr>
        <w:spacing w:after="120"/>
        <w:rPr>
          <w:b/>
        </w:rPr>
      </w:pPr>
      <w:r w:rsidRPr="00720553">
        <w:rPr>
          <w:b/>
        </w:rPr>
        <w:t xml:space="preserve">Proposal </w:t>
      </w:r>
      <w:r w:rsidR="006F57EF">
        <w:rPr>
          <w:b/>
        </w:rPr>
        <w:t>1</w:t>
      </w:r>
      <w:r w:rsidRPr="00720553">
        <w:rPr>
          <w:b/>
        </w:rPr>
        <w:t xml:space="preserve">: If there is no active serving cell on that FR2 band, and target </w:t>
      </w:r>
      <w:proofErr w:type="spellStart"/>
      <w:r w:rsidRPr="00720553">
        <w:rPr>
          <w:b/>
        </w:rPr>
        <w:t>SCell</w:t>
      </w:r>
      <w:proofErr w:type="spellEnd"/>
      <w:r w:rsidRPr="00720553">
        <w:rPr>
          <w:b/>
        </w:rPr>
        <w:t xml:space="preserve"> is known to UE </w:t>
      </w:r>
    </w:p>
    <w:p w14:paraId="2F83732F" w14:textId="77777777" w:rsidR="00A13697" w:rsidRPr="00720553" w:rsidRDefault="00A13697" w:rsidP="00A13697">
      <w:pPr>
        <w:pStyle w:val="af5"/>
        <w:numPr>
          <w:ilvl w:val="1"/>
          <w:numId w:val="24"/>
        </w:numPr>
        <w:spacing w:after="120"/>
        <w:rPr>
          <w:b/>
        </w:rPr>
      </w:pPr>
      <w:r w:rsidRPr="00720553">
        <w:rPr>
          <w:b/>
        </w:rPr>
        <w:t xml:space="preserve">if semi-persistent CSI-RS is used for CSI reporting, </w:t>
      </w:r>
      <w:proofErr w:type="spellStart"/>
      <w:r w:rsidRPr="00720553">
        <w:rPr>
          <w:b/>
        </w:rPr>
        <w:t>T</w:t>
      </w:r>
      <w:r w:rsidRPr="00720553">
        <w:rPr>
          <w:b/>
          <w:vertAlign w:val="subscript"/>
        </w:rPr>
        <w:t>activation_time</w:t>
      </w:r>
      <w:proofErr w:type="spellEnd"/>
      <w:r w:rsidRPr="00720553">
        <w:rPr>
          <w:b/>
        </w:rPr>
        <w:t xml:space="preserve"> is</w:t>
      </w:r>
      <w:r w:rsidRPr="00720553">
        <w:rPr>
          <w:rFonts w:hint="eastAsia"/>
          <w:b/>
        </w:rPr>
        <w:t xml:space="preserve"> </w:t>
      </w:r>
      <w:r w:rsidRPr="00720553">
        <w:rPr>
          <w:b/>
        </w:rPr>
        <w:t>3ms + max (</w:t>
      </w:r>
      <w:proofErr w:type="spellStart"/>
      <w:r w:rsidRPr="0005688F">
        <w:rPr>
          <w:b/>
        </w:rPr>
        <w:t>T</w:t>
      </w:r>
      <w:r w:rsidRPr="00720553">
        <w:rPr>
          <w:b/>
          <w:vertAlign w:val="subscript"/>
        </w:rPr>
        <w:t>temp_RS</w:t>
      </w:r>
      <w:proofErr w:type="spellEnd"/>
      <w:r w:rsidRPr="00720553">
        <w:rPr>
          <w:b/>
        </w:rPr>
        <w:t xml:space="preserve">+ 2ms, </w:t>
      </w:r>
      <w:proofErr w:type="spellStart"/>
      <w:r w:rsidRPr="00720553">
        <w:rPr>
          <w:b/>
        </w:rPr>
        <w:t>T</w:t>
      </w:r>
      <w:r w:rsidRPr="00720553">
        <w:rPr>
          <w:b/>
          <w:vertAlign w:val="subscript"/>
        </w:rPr>
        <w:t>uncertainty_SP</w:t>
      </w:r>
      <w:proofErr w:type="spellEnd"/>
      <w:r w:rsidRPr="00720553">
        <w:rPr>
          <w:b/>
        </w:rPr>
        <w:t>)</w:t>
      </w:r>
    </w:p>
    <w:p w14:paraId="60E6A65E" w14:textId="77777777" w:rsidR="00A13697" w:rsidRPr="00720553" w:rsidRDefault="00A13697" w:rsidP="00A13697">
      <w:pPr>
        <w:pStyle w:val="af5"/>
        <w:numPr>
          <w:ilvl w:val="1"/>
          <w:numId w:val="24"/>
        </w:numPr>
        <w:spacing w:after="120"/>
        <w:rPr>
          <w:b/>
        </w:rPr>
      </w:pPr>
      <w:r w:rsidRPr="00720553">
        <w:rPr>
          <w:b/>
        </w:rPr>
        <w:t xml:space="preserve">if periodic CSI-RS is used for CSI reporting, </w:t>
      </w:r>
      <w:proofErr w:type="spellStart"/>
      <w:r w:rsidRPr="00720553">
        <w:rPr>
          <w:b/>
        </w:rPr>
        <w:t>T</w:t>
      </w:r>
      <w:r w:rsidRPr="00720553">
        <w:rPr>
          <w:b/>
          <w:vertAlign w:val="subscript"/>
        </w:rPr>
        <w:t>activation_time</w:t>
      </w:r>
      <w:proofErr w:type="spellEnd"/>
      <w:r w:rsidRPr="00720553">
        <w:rPr>
          <w:b/>
        </w:rPr>
        <w:t xml:space="preserve"> is</w:t>
      </w:r>
      <w:r w:rsidRPr="00720553">
        <w:rPr>
          <w:rFonts w:hint="eastAsia"/>
          <w:b/>
        </w:rPr>
        <w:t xml:space="preserve"> </w:t>
      </w:r>
      <w:r w:rsidRPr="0005688F">
        <w:rPr>
          <w:b/>
        </w:rPr>
        <w:t>max</w:t>
      </w:r>
      <w:r>
        <w:rPr>
          <w:b/>
        </w:rPr>
        <w:t xml:space="preserve"> </w:t>
      </w:r>
      <w:r w:rsidRPr="0005688F">
        <w:rPr>
          <w:b/>
        </w:rPr>
        <w:t>(</w:t>
      </w:r>
      <w:proofErr w:type="spellStart"/>
      <w:r w:rsidRPr="0005688F">
        <w:rPr>
          <w:b/>
        </w:rPr>
        <w:t>T</w:t>
      </w:r>
      <w:r w:rsidRPr="00720553">
        <w:rPr>
          <w:b/>
          <w:vertAlign w:val="subscript"/>
        </w:rPr>
        <w:t>temp_RS</w:t>
      </w:r>
      <w:proofErr w:type="spellEnd"/>
      <w:r w:rsidRPr="0005688F">
        <w:rPr>
          <w:b/>
        </w:rPr>
        <w:t xml:space="preserve"> + 5ms,</w:t>
      </w:r>
      <w:r w:rsidRPr="00720553">
        <w:rPr>
          <w:b/>
        </w:rPr>
        <w:t xml:space="preserve"> </w:t>
      </w:r>
      <w:proofErr w:type="spellStart"/>
      <w:r w:rsidRPr="0005688F">
        <w:rPr>
          <w:b/>
        </w:rPr>
        <w:t>T</w:t>
      </w:r>
      <w:r w:rsidRPr="00720553">
        <w:rPr>
          <w:b/>
          <w:vertAlign w:val="subscript"/>
        </w:rPr>
        <w:t>uncertainty_RRC</w:t>
      </w:r>
      <w:proofErr w:type="spellEnd"/>
      <w:r w:rsidRPr="0005688F">
        <w:rPr>
          <w:b/>
        </w:rPr>
        <w:t xml:space="preserve"> + </w:t>
      </w:r>
      <w:proofErr w:type="spellStart"/>
      <w:r w:rsidRPr="0005688F">
        <w:rPr>
          <w:b/>
        </w:rPr>
        <w:t>T</w:t>
      </w:r>
      <w:r w:rsidRPr="00720553">
        <w:rPr>
          <w:b/>
          <w:vertAlign w:val="subscript"/>
        </w:rPr>
        <w:t>RRC_delay</w:t>
      </w:r>
      <w:proofErr w:type="spellEnd"/>
      <w:r w:rsidRPr="0005688F">
        <w:rPr>
          <w:b/>
        </w:rPr>
        <w:t>-T</w:t>
      </w:r>
      <w:r w:rsidRPr="00720553">
        <w:rPr>
          <w:b/>
          <w:vertAlign w:val="subscript"/>
        </w:rPr>
        <w:t>HARQ</w:t>
      </w:r>
      <w:r w:rsidRPr="0005688F">
        <w:rPr>
          <w:b/>
        </w:rPr>
        <w:t>)</w:t>
      </w:r>
    </w:p>
    <w:p w14:paraId="0B894B41" w14:textId="77777777" w:rsidR="00A13697" w:rsidRDefault="00A13697" w:rsidP="0050571E">
      <w:pPr>
        <w:spacing w:after="120"/>
        <w:ind w:firstLineChars="200" w:firstLine="422"/>
        <w:rPr>
          <w:b/>
        </w:rPr>
      </w:pPr>
      <w:r w:rsidRPr="00542C3A">
        <w:rPr>
          <w:rFonts w:hint="eastAsia"/>
          <w:b/>
        </w:rPr>
        <w:t>u</w:t>
      </w:r>
      <w:r w:rsidRPr="00542C3A">
        <w:rPr>
          <w:b/>
        </w:rPr>
        <w:t xml:space="preserve">nder the condition that </w:t>
      </w:r>
    </w:p>
    <w:p w14:paraId="2D18ADB1" w14:textId="6F246E99" w:rsidR="00A13697" w:rsidRDefault="00A13697" w:rsidP="00A13697">
      <w:pPr>
        <w:pStyle w:val="af5"/>
        <w:numPr>
          <w:ilvl w:val="1"/>
          <w:numId w:val="24"/>
        </w:numPr>
        <w:spacing w:after="120"/>
        <w:rPr>
          <w:b/>
        </w:rPr>
      </w:pPr>
      <w:r>
        <w:rPr>
          <w:b/>
          <w:lang w:eastAsia="zh-CN"/>
        </w:rPr>
        <w:t xml:space="preserve">One of the candidate TCI states configured in </w:t>
      </w:r>
      <w:bookmarkStart w:id="0" w:name="_Hlk91776238"/>
      <w:r w:rsidRPr="00055ADB">
        <w:rPr>
          <w:b/>
          <w:lang w:eastAsia="zh-CN"/>
        </w:rPr>
        <w:t>TCI-</w:t>
      </w:r>
      <w:proofErr w:type="spellStart"/>
      <w:r w:rsidRPr="00055ADB">
        <w:rPr>
          <w:b/>
          <w:lang w:eastAsia="zh-CN"/>
        </w:rPr>
        <w:t>StatesPDCCH</w:t>
      </w:r>
      <w:proofErr w:type="spellEnd"/>
      <w:r w:rsidRPr="00055ADB">
        <w:rPr>
          <w:b/>
          <w:lang w:eastAsia="zh-CN"/>
        </w:rPr>
        <w:t>-</w:t>
      </w:r>
      <w:proofErr w:type="spellStart"/>
      <w:r w:rsidRPr="00055ADB">
        <w:rPr>
          <w:b/>
          <w:lang w:eastAsia="zh-CN"/>
        </w:rPr>
        <w:t>ToAddList</w:t>
      </w:r>
      <w:bookmarkEnd w:id="0"/>
      <w:proofErr w:type="spellEnd"/>
      <w:r>
        <w:rPr>
          <w:b/>
          <w:lang w:eastAsia="zh-CN"/>
        </w:rPr>
        <w:t xml:space="preserve"> has the same QCL source of the triggered A-TRS</w:t>
      </w:r>
      <w:r w:rsidR="00FA2F1A">
        <w:rPr>
          <w:b/>
          <w:lang w:eastAsia="zh-CN"/>
        </w:rPr>
        <w:t>,</w:t>
      </w:r>
    </w:p>
    <w:p w14:paraId="2208012C" w14:textId="676A9EB8" w:rsidR="00F639A6" w:rsidRDefault="00A13697" w:rsidP="000777A8">
      <w:pPr>
        <w:pStyle w:val="af5"/>
        <w:numPr>
          <w:ilvl w:val="1"/>
          <w:numId w:val="24"/>
        </w:numPr>
        <w:spacing w:after="120"/>
        <w:rPr>
          <w:b/>
        </w:rPr>
      </w:pPr>
      <w:r>
        <w:rPr>
          <w:b/>
          <w:lang w:eastAsia="zh-CN"/>
        </w:rPr>
        <w:t>The QCL source of CSI-RS for CQI reporting is the same as the triggered A-TRS</w:t>
      </w:r>
      <w:r w:rsidR="00074688">
        <w:rPr>
          <w:b/>
          <w:lang w:eastAsia="zh-CN"/>
        </w:rPr>
        <w:t>,</w:t>
      </w:r>
    </w:p>
    <w:p w14:paraId="1737BC7A" w14:textId="5C0E5D8C" w:rsidR="00074688" w:rsidRPr="00C54E95" w:rsidRDefault="00A13697" w:rsidP="00C54E95">
      <w:pPr>
        <w:pStyle w:val="af5"/>
        <w:numPr>
          <w:ilvl w:val="1"/>
          <w:numId w:val="24"/>
        </w:numPr>
        <w:spacing w:after="120"/>
        <w:rPr>
          <w:b/>
        </w:rPr>
      </w:pPr>
      <w:r w:rsidRPr="00FE6D6A">
        <w:rPr>
          <w:b/>
        </w:rPr>
        <w:t xml:space="preserve">The TCI state for PDCCH/PDSCH </w:t>
      </w:r>
      <w:r w:rsidR="00124C0E">
        <w:rPr>
          <w:b/>
        </w:rPr>
        <w:t>that</w:t>
      </w:r>
      <w:r w:rsidRPr="00FE6D6A">
        <w:rPr>
          <w:b/>
        </w:rPr>
        <w:t xml:space="preserve"> is the same as A-TRS is assumed during </w:t>
      </w:r>
      <w:proofErr w:type="spellStart"/>
      <w:r w:rsidRPr="00FE6D6A">
        <w:rPr>
          <w:b/>
        </w:rPr>
        <w:t>SCell</w:t>
      </w:r>
      <w:proofErr w:type="spellEnd"/>
      <w:r w:rsidRPr="00FE6D6A">
        <w:rPr>
          <w:b/>
        </w:rPr>
        <w:t xml:space="preserve"> activation until chang</w:t>
      </w:r>
      <w:r w:rsidR="00FA2F1A" w:rsidRPr="00FE6D6A">
        <w:rPr>
          <w:b/>
        </w:rPr>
        <w:t>ed by network</w:t>
      </w:r>
      <w:r w:rsidRPr="00FE6D6A">
        <w:rPr>
          <w:b/>
        </w:rPr>
        <w:t xml:space="preserve"> after </w:t>
      </w:r>
      <w:proofErr w:type="spellStart"/>
      <w:r w:rsidRPr="00FE6D6A">
        <w:rPr>
          <w:b/>
        </w:rPr>
        <w:t>SCell</w:t>
      </w:r>
      <w:proofErr w:type="spellEnd"/>
      <w:r w:rsidRPr="00FE6D6A">
        <w:rPr>
          <w:b/>
        </w:rPr>
        <w:t xml:space="preserve"> act</w:t>
      </w:r>
      <w:r w:rsidR="00F639A6">
        <w:rPr>
          <w:b/>
        </w:rPr>
        <w:t>i</w:t>
      </w:r>
      <w:r w:rsidRPr="00FE6D6A">
        <w:rPr>
          <w:b/>
        </w:rPr>
        <w:t>vation.</w:t>
      </w:r>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5EA86238"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453D01">
        <w:t>on the remaining issue</w:t>
      </w:r>
      <w:r w:rsidR="00037154">
        <w:t xml:space="preserve"> of</w:t>
      </w:r>
      <w:r w:rsidR="00CE0CB5" w:rsidRPr="00615B29">
        <w:t xml:space="preserve"> </w:t>
      </w:r>
      <w:r w:rsidR="00037154">
        <w:t xml:space="preserve">efficient </w:t>
      </w:r>
      <w:r w:rsidR="00037154" w:rsidRPr="00872DD7">
        <w:t xml:space="preserve">activation/de-activation mechanism for </w:t>
      </w:r>
      <w:proofErr w:type="spellStart"/>
      <w:r w:rsidR="00037154" w:rsidRPr="00872DD7">
        <w:t>SCells</w:t>
      </w:r>
      <w:proofErr w:type="spellEnd"/>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3FFE803D" w14:textId="5E345F34" w:rsidR="00720553" w:rsidRDefault="00720553" w:rsidP="00720553">
      <w:pPr>
        <w:spacing w:after="120"/>
        <w:rPr>
          <w:b/>
        </w:rPr>
      </w:pPr>
      <w:r w:rsidRPr="00720553">
        <w:rPr>
          <w:b/>
        </w:rPr>
        <w:t xml:space="preserve">Proposal </w:t>
      </w:r>
      <w:r w:rsidR="00453D01">
        <w:rPr>
          <w:b/>
        </w:rPr>
        <w:t>1</w:t>
      </w:r>
      <w:r w:rsidRPr="00720553">
        <w:rPr>
          <w:b/>
        </w:rPr>
        <w:t xml:space="preserve">: If there is no active serving cell on that FR2 band, and target </w:t>
      </w:r>
      <w:proofErr w:type="spellStart"/>
      <w:r w:rsidRPr="00720553">
        <w:rPr>
          <w:b/>
        </w:rPr>
        <w:t>SCell</w:t>
      </w:r>
      <w:proofErr w:type="spellEnd"/>
      <w:r w:rsidRPr="00720553">
        <w:rPr>
          <w:b/>
        </w:rPr>
        <w:t xml:space="preserve"> is known to UE </w:t>
      </w:r>
    </w:p>
    <w:p w14:paraId="115799E9" w14:textId="77777777" w:rsidR="00720553" w:rsidRPr="00720553" w:rsidRDefault="00720553" w:rsidP="00720553">
      <w:pPr>
        <w:pStyle w:val="af5"/>
        <w:numPr>
          <w:ilvl w:val="1"/>
          <w:numId w:val="24"/>
        </w:numPr>
        <w:spacing w:after="120"/>
        <w:rPr>
          <w:b/>
        </w:rPr>
      </w:pPr>
      <w:r w:rsidRPr="00720553">
        <w:rPr>
          <w:b/>
        </w:rPr>
        <w:t xml:space="preserve">if semi-persistent CSI-RS is used for CSI reporting, </w:t>
      </w:r>
      <w:proofErr w:type="spellStart"/>
      <w:r w:rsidRPr="00720553">
        <w:rPr>
          <w:b/>
        </w:rPr>
        <w:t>T</w:t>
      </w:r>
      <w:r w:rsidRPr="00720553">
        <w:rPr>
          <w:b/>
          <w:vertAlign w:val="subscript"/>
        </w:rPr>
        <w:t>activation_time</w:t>
      </w:r>
      <w:proofErr w:type="spellEnd"/>
      <w:r w:rsidRPr="00720553">
        <w:rPr>
          <w:b/>
        </w:rPr>
        <w:t xml:space="preserve"> is</w:t>
      </w:r>
      <w:r w:rsidRPr="00720553">
        <w:rPr>
          <w:rFonts w:hint="eastAsia"/>
          <w:b/>
        </w:rPr>
        <w:t xml:space="preserve"> </w:t>
      </w:r>
      <w:r w:rsidRPr="00720553">
        <w:rPr>
          <w:b/>
        </w:rPr>
        <w:t>3ms + max (</w:t>
      </w:r>
      <w:proofErr w:type="spellStart"/>
      <w:r w:rsidRPr="0005688F">
        <w:rPr>
          <w:b/>
        </w:rPr>
        <w:t>T</w:t>
      </w:r>
      <w:r w:rsidRPr="00720553">
        <w:rPr>
          <w:b/>
          <w:vertAlign w:val="subscript"/>
        </w:rPr>
        <w:t>temp_RS</w:t>
      </w:r>
      <w:proofErr w:type="spellEnd"/>
      <w:r w:rsidRPr="00720553">
        <w:rPr>
          <w:b/>
        </w:rPr>
        <w:t xml:space="preserve">+ 2ms, </w:t>
      </w:r>
      <w:proofErr w:type="spellStart"/>
      <w:r w:rsidRPr="00720553">
        <w:rPr>
          <w:b/>
        </w:rPr>
        <w:t>T</w:t>
      </w:r>
      <w:r w:rsidRPr="00720553">
        <w:rPr>
          <w:b/>
          <w:vertAlign w:val="subscript"/>
        </w:rPr>
        <w:t>uncertainty_SP</w:t>
      </w:r>
      <w:proofErr w:type="spellEnd"/>
      <w:r w:rsidRPr="00720553">
        <w:rPr>
          <w:b/>
        </w:rPr>
        <w:t>)</w:t>
      </w:r>
    </w:p>
    <w:p w14:paraId="40D809F8" w14:textId="5FB28A2E" w:rsidR="00720553" w:rsidRPr="00720553" w:rsidRDefault="00720553" w:rsidP="00720553">
      <w:pPr>
        <w:pStyle w:val="af5"/>
        <w:numPr>
          <w:ilvl w:val="1"/>
          <w:numId w:val="24"/>
        </w:numPr>
        <w:spacing w:after="120"/>
        <w:rPr>
          <w:b/>
        </w:rPr>
      </w:pPr>
      <w:r w:rsidRPr="00720553">
        <w:rPr>
          <w:b/>
        </w:rPr>
        <w:t xml:space="preserve">if periodic CSI-RS is used for CSI reporting, </w:t>
      </w:r>
      <w:proofErr w:type="spellStart"/>
      <w:r w:rsidRPr="00720553">
        <w:rPr>
          <w:b/>
        </w:rPr>
        <w:t>T</w:t>
      </w:r>
      <w:r w:rsidRPr="00720553">
        <w:rPr>
          <w:b/>
          <w:vertAlign w:val="subscript"/>
        </w:rPr>
        <w:t>activation_time</w:t>
      </w:r>
      <w:proofErr w:type="spellEnd"/>
      <w:r w:rsidRPr="00720553">
        <w:rPr>
          <w:b/>
        </w:rPr>
        <w:t xml:space="preserve"> is</w:t>
      </w:r>
      <w:r w:rsidRPr="00720553">
        <w:rPr>
          <w:rFonts w:hint="eastAsia"/>
          <w:b/>
        </w:rPr>
        <w:t xml:space="preserve"> </w:t>
      </w:r>
      <w:r w:rsidRPr="0005688F">
        <w:rPr>
          <w:b/>
        </w:rPr>
        <w:t>max</w:t>
      </w:r>
      <w:r>
        <w:rPr>
          <w:b/>
        </w:rPr>
        <w:t xml:space="preserve"> </w:t>
      </w:r>
      <w:r w:rsidRPr="0005688F">
        <w:rPr>
          <w:b/>
        </w:rPr>
        <w:t>(</w:t>
      </w:r>
      <w:proofErr w:type="spellStart"/>
      <w:r w:rsidRPr="0005688F">
        <w:rPr>
          <w:b/>
        </w:rPr>
        <w:t>T</w:t>
      </w:r>
      <w:r w:rsidRPr="00720553">
        <w:rPr>
          <w:b/>
          <w:vertAlign w:val="subscript"/>
        </w:rPr>
        <w:t>temp_RS</w:t>
      </w:r>
      <w:proofErr w:type="spellEnd"/>
      <w:r w:rsidRPr="0005688F">
        <w:rPr>
          <w:b/>
        </w:rPr>
        <w:t xml:space="preserve"> + 5ms,</w:t>
      </w:r>
      <w:r w:rsidRPr="00720553">
        <w:rPr>
          <w:b/>
        </w:rPr>
        <w:t xml:space="preserve"> </w:t>
      </w:r>
      <w:proofErr w:type="spellStart"/>
      <w:r w:rsidRPr="0005688F">
        <w:rPr>
          <w:b/>
        </w:rPr>
        <w:t>T</w:t>
      </w:r>
      <w:r w:rsidRPr="00720553">
        <w:rPr>
          <w:b/>
          <w:vertAlign w:val="subscript"/>
        </w:rPr>
        <w:t>uncertainty_RRC</w:t>
      </w:r>
      <w:proofErr w:type="spellEnd"/>
      <w:r w:rsidRPr="0005688F">
        <w:rPr>
          <w:b/>
        </w:rPr>
        <w:t xml:space="preserve"> + </w:t>
      </w:r>
      <w:proofErr w:type="spellStart"/>
      <w:r w:rsidRPr="0005688F">
        <w:rPr>
          <w:b/>
        </w:rPr>
        <w:t>T</w:t>
      </w:r>
      <w:r w:rsidRPr="00720553">
        <w:rPr>
          <w:b/>
          <w:vertAlign w:val="subscript"/>
        </w:rPr>
        <w:t>RRC_delay</w:t>
      </w:r>
      <w:proofErr w:type="spellEnd"/>
      <w:r w:rsidRPr="0005688F">
        <w:rPr>
          <w:b/>
        </w:rPr>
        <w:t>-T</w:t>
      </w:r>
      <w:r w:rsidRPr="00720553">
        <w:rPr>
          <w:b/>
          <w:vertAlign w:val="subscript"/>
        </w:rPr>
        <w:t>HARQ</w:t>
      </w:r>
      <w:r w:rsidRPr="0005688F">
        <w:rPr>
          <w:b/>
        </w:rPr>
        <w:t>)</w:t>
      </w:r>
    </w:p>
    <w:p w14:paraId="4D696269" w14:textId="479B6EC1" w:rsidR="00542C3A" w:rsidRDefault="00542C3A" w:rsidP="00FA2F1A">
      <w:pPr>
        <w:spacing w:after="120"/>
        <w:ind w:firstLineChars="200" w:firstLine="422"/>
        <w:rPr>
          <w:b/>
        </w:rPr>
      </w:pPr>
      <w:r w:rsidRPr="00542C3A">
        <w:rPr>
          <w:rFonts w:hint="eastAsia"/>
          <w:b/>
        </w:rPr>
        <w:t>u</w:t>
      </w:r>
      <w:r w:rsidRPr="00542C3A">
        <w:rPr>
          <w:b/>
        </w:rPr>
        <w:t xml:space="preserve">nder the condition that </w:t>
      </w:r>
    </w:p>
    <w:p w14:paraId="36125F34" w14:textId="5A9C2CFF" w:rsidR="00542C3A" w:rsidRDefault="00055ADB" w:rsidP="00542C3A">
      <w:pPr>
        <w:pStyle w:val="af5"/>
        <w:numPr>
          <w:ilvl w:val="1"/>
          <w:numId w:val="24"/>
        </w:numPr>
        <w:spacing w:after="120"/>
        <w:rPr>
          <w:b/>
        </w:rPr>
      </w:pPr>
      <w:r>
        <w:rPr>
          <w:b/>
          <w:lang w:eastAsia="zh-CN"/>
        </w:rPr>
        <w:t>One of t</w:t>
      </w:r>
      <w:r w:rsidR="00D17335">
        <w:rPr>
          <w:b/>
          <w:lang w:eastAsia="zh-CN"/>
        </w:rPr>
        <w:t>he candidate TCI s</w:t>
      </w:r>
      <w:r w:rsidR="00A13697">
        <w:rPr>
          <w:b/>
          <w:lang w:eastAsia="zh-CN"/>
        </w:rPr>
        <w:t>tates</w:t>
      </w:r>
      <w:r w:rsidR="00D17335">
        <w:rPr>
          <w:b/>
          <w:lang w:eastAsia="zh-CN"/>
        </w:rPr>
        <w:t xml:space="preserve"> </w:t>
      </w:r>
      <w:r>
        <w:rPr>
          <w:b/>
          <w:lang w:eastAsia="zh-CN"/>
        </w:rPr>
        <w:t xml:space="preserve">configured in </w:t>
      </w:r>
      <w:r w:rsidRPr="00055ADB">
        <w:rPr>
          <w:b/>
          <w:lang w:eastAsia="zh-CN"/>
        </w:rPr>
        <w:t>TCI-</w:t>
      </w:r>
      <w:proofErr w:type="spellStart"/>
      <w:r w:rsidRPr="00055ADB">
        <w:rPr>
          <w:b/>
          <w:lang w:eastAsia="zh-CN"/>
        </w:rPr>
        <w:t>StatesPDCCH</w:t>
      </w:r>
      <w:proofErr w:type="spellEnd"/>
      <w:r w:rsidRPr="00055ADB">
        <w:rPr>
          <w:b/>
          <w:lang w:eastAsia="zh-CN"/>
        </w:rPr>
        <w:t>-</w:t>
      </w:r>
      <w:proofErr w:type="spellStart"/>
      <w:r w:rsidRPr="00055ADB">
        <w:rPr>
          <w:b/>
          <w:lang w:eastAsia="zh-CN"/>
        </w:rPr>
        <w:t>ToAddList</w:t>
      </w:r>
      <w:proofErr w:type="spellEnd"/>
      <w:r>
        <w:rPr>
          <w:b/>
          <w:lang w:eastAsia="zh-CN"/>
        </w:rPr>
        <w:t xml:space="preserve"> has the same QCL source of the triggered A-TRS</w:t>
      </w:r>
      <w:r w:rsidR="00074688">
        <w:rPr>
          <w:b/>
          <w:lang w:eastAsia="zh-CN"/>
        </w:rPr>
        <w:t>,</w:t>
      </w:r>
    </w:p>
    <w:p w14:paraId="4625250F" w14:textId="6D045776" w:rsidR="004D6C2B" w:rsidRDefault="00542C3A" w:rsidP="00542C3A">
      <w:pPr>
        <w:pStyle w:val="af5"/>
        <w:numPr>
          <w:ilvl w:val="1"/>
          <w:numId w:val="24"/>
        </w:numPr>
        <w:spacing w:after="120"/>
        <w:rPr>
          <w:b/>
        </w:rPr>
      </w:pPr>
      <w:r>
        <w:rPr>
          <w:b/>
          <w:lang w:eastAsia="zh-CN"/>
        </w:rPr>
        <w:t>The QCL source of CSI-RS for CQI reporting is the same as the triggered A-TRS</w:t>
      </w:r>
      <w:r w:rsidR="00074688">
        <w:rPr>
          <w:b/>
          <w:lang w:eastAsia="zh-CN"/>
        </w:rPr>
        <w:t>,</w:t>
      </w:r>
    </w:p>
    <w:p w14:paraId="6EFBC7F4" w14:textId="6E5BAC6A" w:rsidR="00720553" w:rsidRPr="00453D01" w:rsidRDefault="00DE7B99" w:rsidP="00453D01">
      <w:pPr>
        <w:pStyle w:val="af5"/>
        <w:numPr>
          <w:ilvl w:val="1"/>
          <w:numId w:val="24"/>
        </w:numPr>
        <w:spacing w:after="120"/>
        <w:rPr>
          <w:b/>
        </w:rPr>
      </w:pPr>
      <w:r w:rsidRPr="00FE6D6A">
        <w:rPr>
          <w:b/>
        </w:rPr>
        <w:t xml:space="preserve">The TCI state for PDCCH/PDSCH </w:t>
      </w:r>
      <w:r w:rsidR="00124C0E">
        <w:rPr>
          <w:b/>
        </w:rPr>
        <w:t>that</w:t>
      </w:r>
      <w:r w:rsidRPr="00FE6D6A">
        <w:rPr>
          <w:b/>
        </w:rPr>
        <w:t xml:space="preserve"> is the same as A-TRS </w:t>
      </w:r>
      <w:r w:rsidR="00A13697" w:rsidRPr="00FE6D6A">
        <w:rPr>
          <w:b/>
        </w:rPr>
        <w:t xml:space="preserve">is assumed during </w:t>
      </w:r>
      <w:proofErr w:type="spellStart"/>
      <w:r w:rsidR="00A13697" w:rsidRPr="00FE6D6A">
        <w:rPr>
          <w:b/>
        </w:rPr>
        <w:t>SCell</w:t>
      </w:r>
      <w:proofErr w:type="spellEnd"/>
      <w:r w:rsidR="00A13697" w:rsidRPr="00FE6D6A">
        <w:rPr>
          <w:b/>
        </w:rPr>
        <w:t xml:space="preserve"> activation until </w:t>
      </w:r>
      <w:r w:rsidR="00FA2F1A" w:rsidRPr="00FE6D6A">
        <w:rPr>
          <w:b/>
        </w:rPr>
        <w:t>changed by network</w:t>
      </w:r>
      <w:r w:rsidR="00A13697" w:rsidRPr="00FE6D6A">
        <w:rPr>
          <w:b/>
        </w:rPr>
        <w:t xml:space="preserve"> after </w:t>
      </w:r>
      <w:proofErr w:type="spellStart"/>
      <w:r w:rsidR="00A13697" w:rsidRPr="00FE6D6A">
        <w:rPr>
          <w:b/>
        </w:rPr>
        <w:t>SCell</w:t>
      </w:r>
      <w:proofErr w:type="spellEnd"/>
      <w:r w:rsidR="00A13697" w:rsidRPr="00FE6D6A">
        <w:rPr>
          <w:b/>
        </w:rPr>
        <w:t xml:space="preserve"> act</w:t>
      </w:r>
      <w:r w:rsidR="00FE6D6A">
        <w:rPr>
          <w:b/>
        </w:rPr>
        <w:t>i</w:t>
      </w:r>
      <w:r w:rsidR="00A13697" w:rsidRPr="00FE6D6A">
        <w:rPr>
          <w:b/>
        </w:rPr>
        <w:t>vation.</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5DC90C11" w14:textId="2947F6BE" w:rsidR="00F75F8C" w:rsidRPr="00F75F8C" w:rsidRDefault="00F75F8C" w:rsidP="00C54E95">
      <w:pPr>
        <w:pStyle w:val="references0"/>
      </w:pPr>
      <w:r w:rsidRPr="00F75F8C">
        <w:t>R4-</w:t>
      </w:r>
      <w:r w:rsidR="006F280F" w:rsidRPr="002F4C2D">
        <w:t>2202688</w:t>
      </w:r>
      <w:r w:rsidRPr="00F75F8C">
        <w:t>, WF on R17 further Multi-RAT Dual-Connectivity enhancements, Huawei, HiSilicon</w:t>
      </w:r>
    </w:p>
    <w:sectPr w:rsidR="00F75F8C" w:rsidRPr="00F75F8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D9971" w14:textId="77777777" w:rsidR="00F43B70" w:rsidRDefault="00F43B70">
      <w:r>
        <w:separator/>
      </w:r>
    </w:p>
  </w:endnote>
  <w:endnote w:type="continuationSeparator" w:id="0">
    <w:p w14:paraId="051977DA" w14:textId="77777777" w:rsidR="00F43B70" w:rsidRDefault="00F4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7E8AD" w14:textId="77777777" w:rsidR="00F43B70" w:rsidRDefault="00F43B70">
      <w:r>
        <w:separator/>
      </w:r>
    </w:p>
  </w:footnote>
  <w:footnote w:type="continuationSeparator" w:id="0">
    <w:p w14:paraId="0BA3532A" w14:textId="77777777" w:rsidR="00F43B70" w:rsidRDefault="00F43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F10E4"/>
    <w:multiLevelType w:val="hybridMultilevel"/>
    <w:tmpl w:val="EC00582E"/>
    <w:lvl w:ilvl="0" w:tplc="46A474B4">
      <w:start w:val="8"/>
      <w:numFmt w:val="bullet"/>
      <w:lvlText w:val="-"/>
      <w:lvlJc w:val="left"/>
      <w:pPr>
        <w:ind w:left="420" w:hanging="420"/>
      </w:pPr>
      <w:rPr>
        <w:rFonts w:ascii="Times New Roman" w:eastAsia="Times New Roman" w:hAnsi="Times New Roman" w:cs="Times New Roman" w:hint="default"/>
      </w:rPr>
    </w:lvl>
    <w:lvl w:ilvl="1" w:tplc="3338487A">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C873E00"/>
    <w:multiLevelType w:val="hybridMultilevel"/>
    <w:tmpl w:val="527CE46E"/>
    <w:lvl w:ilvl="0" w:tplc="AC84C7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B6893"/>
    <w:multiLevelType w:val="hybridMultilevel"/>
    <w:tmpl w:val="2E1EB98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DA47FDF"/>
    <w:multiLevelType w:val="multilevel"/>
    <w:tmpl w:val="E9029E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AA85F9D"/>
    <w:multiLevelType w:val="hybridMultilevel"/>
    <w:tmpl w:val="CC7C273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3"/>
  </w:num>
  <w:num w:numId="2">
    <w:abstractNumId w:val="9"/>
  </w:num>
  <w:num w:numId="3">
    <w:abstractNumId w:val="2"/>
  </w:num>
  <w:num w:numId="4">
    <w:abstractNumId w:val="25"/>
  </w:num>
  <w:num w:numId="5">
    <w:abstractNumId w:val="3"/>
  </w:num>
  <w:num w:numId="6">
    <w:abstractNumId w:val="5"/>
  </w:num>
  <w:num w:numId="7">
    <w:abstractNumId w:val="22"/>
  </w:num>
  <w:num w:numId="8">
    <w:abstractNumId w:val="8"/>
  </w:num>
  <w:num w:numId="9">
    <w:abstractNumId w:val="1"/>
  </w:num>
  <w:num w:numId="10">
    <w:abstractNumId w:val="0"/>
  </w:num>
  <w:num w:numId="11">
    <w:abstractNumId w:val="7"/>
  </w:num>
  <w:num w:numId="12">
    <w:abstractNumId w:val="15"/>
  </w:num>
  <w:num w:numId="13">
    <w:abstractNumId w:val="18"/>
  </w:num>
  <w:num w:numId="14">
    <w:abstractNumId w:val="14"/>
  </w:num>
  <w:num w:numId="15">
    <w:abstractNumId w:val="19"/>
  </w:num>
  <w:num w:numId="16">
    <w:abstractNumId w:val="6"/>
  </w:num>
  <w:num w:numId="17">
    <w:abstractNumId w:val="27"/>
  </w:num>
  <w:num w:numId="18">
    <w:abstractNumId w:val="10"/>
  </w:num>
  <w:num w:numId="19">
    <w:abstractNumId w:val="1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4"/>
  </w:num>
  <w:num w:numId="23">
    <w:abstractNumId w:val="20"/>
  </w:num>
  <w:num w:numId="24">
    <w:abstractNumId w:val="26"/>
  </w:num>
  <w:num w:numId="25">
    <w:abstractNumId w:val="4"/>
  </w:num>
  <w:num w:numId="26">
    <w:abstractNumId w:val="12"/>
  </w:num>
  <w:num w:numId="27">
    <w:abstractNumId w:val="17"/>
  </w:num>
  <w:num w:numId="28">
    <w:abstractNumId w:val="29"/>
  </w:num>
  <w:num w:numId="29">
    <w:abstractNumId w:val="28"/>
  </w:num>
  <w:num w:numId="3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BB"/>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ABE"/>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688"/>
    <w:rsid w:val="00074C1F"/>
    <w:rsid w:val="0007548F"/>
    <w:rsid w:val="00075C7E"/>
    <w:rsid w:val="00075E03"/>
    <w:rsid w:val="000761C5"/>
    <w:rsid w:val="000763E6"/>
    <w:rsid w:val="000767D1"/>
    <w:rsid w:val="00076B0F"/>
    <w:rsid w:val="00076C26"/>
    <w:rsid w:val="00076C8F"/>
    <w:rsid w:val="00076EF6"/>
    <w:rsid w:val="000777A8"/>
    <w:rsid w:val="00077898"/>
    <w:rsid w:val="000778E0"/>
    <w:rsid w:val="000808A6"/>
    <w:rsid w:val="00080A12"/>
    <w:rsid w:val="00081024"/>
    <w:rsid w:val="00081172"/>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0E"/>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3F80"/>
    <w:rsid w:val="001451B1"/>
    <w:rsid w:val="0014595A"/>
    <w:rsid w:val="00145C58"/>
    <w:rsid w:val="00145DC2"/>
    <w:rsid w:val="00145F21"/>
    <w:rsid w:val="0014619B"/>
    <w:rsid w:val="001463AA"/>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A97"/>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8A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BFC"/>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BCA"/>
    <w:rsid w:val="002F4C2D"/>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32D"/>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6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6FFC"/>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01"/>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57D"/>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6C2B"/>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3A"/>
    <w:rsid w:val="00511A13"/>
    <w:rsid w:val="00511EF7"/>
    <w:rsid w:val="005124A4"/>
    <w:rsid w:val="00512A5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86B"/>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45F"/>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41"/>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93C"/>
    <w:rsid w:val="00654D76"/>
    <w:rsid w:val="0065548B"/>
    <w:rsid w:val="0065589E"/>
    <w:rsid w:val="00655925"/>
    <w:rsid w:val="00655BA9"/>
    <w:rsid w:val="00655DF6"/>
    <w:rsid w:val="00655E00"/>
    <w:rsid w:val="00655E06"/>
    <w:rsid w:val="00655FB7"/>
    <w:rsid w:val="00656593"/>
    <w:rsid w:val="0065696A"/>
    <w:rsid w:val="00656C3E"/>
    <w:rsid w:val="00656E1E"/>
    <w:rsid w:val="00656E9F"/>
    <w:rsid w:val="006574B9"/>
    <w:rsid w:val="006574DD"/>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80F"/>
    <w:rsid w:val="006F299B"/>
    <w:rsid w:val="006F3461"/>
    <w:rsid w:val="006F382C"/>
    <w:rsid w:val="006F39D3"/>
    <w:rsid w:val="006F3F4E"/>
    <w:rsid w:val="006F42ED"/>
    <w:rsid w:val="006F4C8E"/>
    <w:rsid w:val="006F50C1"/>
    <w:rsid w:val="006F53B1"/>
    <w:rsid w:val="006F5779"/>
    <w:rsid w:val="006F57EF"/>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BB3"/>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05"/>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8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588"/>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4C3"/>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94F"/>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7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37E"/>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BF2"/>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611"/>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ACE"/>
    <w:rsid w:val="00AD4C92"/>
    <w:rsid w:val="00AD4E15"/>
    <w:rsid w:val="00AD5126"/>
    <w:rsid w:val="00AD5859"/>
    <w:rsid w:val="00AD5D2D"/>
    <w:rsid w:val="00AD5D4C"/>
    <w:rsid w:val="00AD5F18"/>
    <w:rsid w:val="00AD60D3"/>
    <w:rsid w:val="00AD6580"/>
    <w:rsid w:val="00AD6631"/>
    <w:rsid w:val="00AD6920"/>
    <w:rsid w:val="00AD6B33"/>
    <w:rsid w:val="00AD6BCB"/>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B42"/>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8E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9C9"/>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BE5"/>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4E95"/>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3F6"/>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2C8"/>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2B2"/>
    <w:rsid w:val="00DA7683"/>
    <w:rsid w:val="00DB0457"/>
    <w:rsid w:val="00DB045F"/>
    <w:rsid w:val="00DB04E9"/>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3B70"/>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9A6"/>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6D6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4AC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D4AC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D4AC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表段落11"/>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表段落1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21"/>
      </w:numPr>
      <w:spacing w:after="50" w:line="180" w:lineRule="exact"/>
      <w:jc w:val="both"/>
    </w:pPr>
    <w:rPr>
      <w:rFonts w:ascii="Times New Roman" w:eastAsia="MS Mincho" w:hAnsi="Times New Roman"/>
      <w:noProof/>
      <w:szCs w:val="16"/>
      <w:lang w:eastAsia="en-US"/>
    </w:rPr>
  </w:style>
  <w:style w:type="character" w:customStyle="1" w:styleId="B3Char">
    <w:name w:val="B3 Char"/>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8782726">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1D442-3537-4AB6-84FA-19F5BB250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2022-02-14T02:28:00Z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